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5922801"/>
        <w:docPartObj>
          <w:docPartGallery w:val="Cover Pages"/>
          <w:docPartUnique/>
        </w:docPartObj>
      </w:sdtPr>
      <w:sdtContent>
        <w:p w14:paraId="38A7F504" w14:textId="77777777" w:rsidR="00CA7E34" w:rsidRDefault="00CA7E34"/>
        <w:p w14:paraId="1E6F6E4D" w14:textId="77777777" w:rsidR="00CA7E34" w:rsidRDefault="00CA7E34">
          <w:r>
            <w:rPr>
              <w:noProof/>
            </w:rPr>
            <w:drawing>
              <wp:inline distT="0" distB="0" distL="0" distR="0" wp14:anchorId="0896EE49" wp14:editId="21401E32">
                <wp:extent cx="5760720" cy="436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62450"/>
                        </a:xfrm>
                        <a:prstGeom prst="rect">
                          <a:avLst/>
                        </a:prstGeom>
                        <a:noFill/>
                        <a:ln>
                          <a:noFill/>
                        </a:ln>
                      </pic:spPr>
                    </pic:pic>
                  </a:graphicData>
                </a:graphic>
              </wp:inline>
            </w:drawing>
          </w:r>
        </w:p>
      </w:sdtContent>
    </w:sdt>
    <w:p w14:paraId="33E73D44" w14:textId="77777777" w:rsidR="00CA7E34" w:rsidRDefault="00A56170" w:rsidP="00CA7E34">
      <w:pPr>
        <w:jc w:val="center"/>
        <w:rPr>
          <w:sz w:val="52"/>
          <w:szCs w:val="52"/>
        </w:rPr>
      </w:pPr>
      <w:r w:rsidRPr="00CA7E34">
        <w:rPr>
          <w:sz w:val="52"/>
          <w:szCs w:val="52"/>
        </w:rPr>
        <w:t>Algemene voorwaarden</w:t>
      </w:r>
    </w:p>
    <w:p w14:paraId="49262382" w14:textId="77777777" w:rsidR="00CA7E34" w:rsidRPr="00CA7E34" w:rsidRDefault="00A56170" w:rsidP="00CA7E34">
      <w:pPr>
        <w:jc w:val="center"/>
        <w:rPr>
          <w:sz w:val="52"/>
          <w:szCs w:val="52"/>
        </w:rPr>
      </w:pPr>
      <w:r w:rsidRPr="00CA7E34">
        <w:rPr>
          <w:sz w:val="52"/>
          <w:szCs w:val="52"/>
        </w:rPr>
        <w:t>Sneakerwish V.O.F.</w:t>
      </w:r>
    </w:p>
    <w:p w14:paraId="572D08D8" w14:textId="77777777" w:rsidR="00CA7E34" w:rsidRDefault="00CA7E34">
      <w:r>
        <w:br w:type="page"/>
      </w:r>
    </w:p>
    <w:p w14:paraId="75B91F68" w14:textId="77777777" w:rsidR="001523B8" w:rsidRDefault="001523B8" w:rsidP="00CA7E34">
      <w:pPr>
        <w:pStyle w:val="Stijl2"/>
      </w:pPr>
      <w:bookmarkStart w:id="0" w:name="_Toc38746089"/>
      <w:r>
        <w:lastRenderedPageBreak/>
        <w:t>Inhoudsopgave</w:t>
      </w:r>
      <w:bookmarkEnd w:id="0"/>
    </w:p>
    <w:p w14:paraId="3FD760ED" w14:textId="2A9A9DA9" w:rsidR="00261FC3" w:rsidRDefault="001523B8">
      <w:pPr>
        <w:pStyle w:val="Inhopg1"/>
        <w:tabs>
          <w:tab w:val="right" w:pos="9062"/>
        </w:tabs>
        <w:rPr>
          <w:rFonts w:eastAsiaTheme="minorEastAsia"/>
          <w:noProof/>
          <w:lang w:eastAsia="nl-NL"/>
        </w:rPr>
      </w:pPr>
      <w:r>
        <w:fldChar w:fldCharType="begin"/>
      </w:r>
      <w:r>
        <w:instrText xml:space="preserve"> TOC \o "1-3" \h \z \u </w:instrText>
      </w:r>
      <w:r>
        <w:fldChar w:fldCharType="separate"/>
      </w:r>
      <w:hyperlink w:anchor="_Toc38746089" w:history="1">
        <w:r w:rsidR="00261FC3" w:rsidRPr="001D0E19">
          <w:rPr>
            <w:rStyle w:val="Hyperlink"/>
            <w:noProof/>
          </w:rPr>
          <w:t>Inhoudsopgave</w:t>
        </w:r>
        <w:r w:rsidR="00261FC3">
          <w:rPr>
            <w:noProof/>
            <w:webHidden/>
          </w:rPr>
          <w:tab/>
        </w:r>
        <w:r w:rsidR="00261FC3">
          <w:rPr>
            <w:noProof/>
            <w:webHidden/>
          </w:rPr>
          <w:fldChar w:fldCharType="begin"/>
        </w:r>
        <w:r w:rsidR="00261FC3">
          <w:rPr>
            <w:noProof/>
            <w:webHidden/>
          </w:rPr>
          <w:instrText xml:space="preserve"> PAGEREF _Toc38746089 \h </w:instrText>
        </w:r>
        <w:r w:rsidR="00261FC3">
          <w:rPr>
            <w:noProof/>
            <w:webHidden/>
          </w:rPr>
        </w:r>
        <w:r w:rsidR="00261FC3">
          <w:rPr>
            <w:noProof/>
            <w:webHidden/>
          </w:rPr>
          <w:fldChar w:fldCharType="separate"/>
        </w:r>
        <w:r w:rsidR="00261FC3">
          <w:rPr>
            <w:noProof/>
            <w:webHidden/>
          </w:rPr>
          <w:t>1</w:t>
        </w:r>
        <w:r w:rsidR="00261FC3">
          <w:rPr>
            <w:noProof/>
            <w:webHidden/>
          </w:rPr>
          <w:fldChar w:fldCharType="end"/>
        </w:r>
      </w:hyperlink>
    </w:p>
    <w:p w14:paraId="44AE46A1" w14:textId="2DF82D03" w:rsidR="00261FC3" w:rsidRDefault="00000000">
      <w:pPr>
        <w:pStyle w:val="Inhopg1"/>
        <w:tabs>
          <w:tab w:val="right" w:pos="9062"/>
        </w:tabs>
        <w:rPr>
          <w:rFonts w:eastAsiaTheme="minorEastAsia"/>
          <w:noProof/>
          <w:lang w:eastAsia="nl-NL"/>
        </w:rPr>
      </w:pPr>
      <w:hyperlink w:anchor="_Toc38746090" w:history="1">
        <w:r w:rsidR="00261FC3" w:rsidRPr="001D0E19">
          <w:rPr>
            <w:rStyle w:val="Hyperlink"/>
            <w:noProof/>
          </w:rPr>
          <w:t>Inhoud algemene voorwaarden</w:t>
        </w:r>
        <w:r w:rsidR="00261FC3">
          <w:rPr>
            <w:noProof/>
            <w:webHidden/>
          </w:rPr>
          <w:tab/>
        </w:r>
        <w:r w:rsidR="00261FC3">
          <w:rPr>
            <w:noProof/>
            <w:webHidden/>
          </w:rPr>
          <w:fldChar w:fldCharType="begin"/>
        </w:r>
        <w:r w:rsidR="00261FC3">
          <w:rPr>
            <w:noProof/>
            <w:webHidden/>
          </w:rPr>
          <w:instrText xml:space="preserve"> PAGEREF _Toc38746090 \h </w:instrText>
        </w:r>
        <w:r w:rsidR="00261FC3">
          <w:rPr>
            <w:noProof/>
            <w:webHidden/>
          </w:rPr>
        </w:r>
        <w:r w:rsidR="00261FC3">
          <w:rPr>
            <w:noProof/>
            <w:webHidden/>
          </w:rPr>
          <w:fldChar w:fldCharType="separate"/>
        </w:r>
        <w:r w:rsidR="00261FC3">
          <w:rPr>
            <w:noProof/>
            <w:webHidden/>
          </w:rPr>
          <w:t>1</w:t>
        </w:r>
        <w:r w:rsidR="00261FC3">
          <w:rPr>
            <w:noProof/>
            <w:webHidden/>
          </w:rPr>
          <w:fldChar w:fldCharType="end"/>
        </w:r>
      </w:hyperlink>
    </w:p>
    <w:p w14:paraId="6CD862DB" w14:textId="4A8A0258" w:rsidR="00261FC3" w:rsidRDefault="00000000">
      <w:pPr>
        <w:pStyle w:val="Inhopg1"/>
        <w:tabs>
          <w:tab w:val="right" w:pos="9062"/>
        </w:tabs>
        <w:rPr>
          <w:rFonts w:eastAsiaTheme="minorEastAsia"/>
          <w:noProof/>
          <w:lang w:eastAsia="nl-NL"/>
        </w:rPr>
      </w:pPr>
      <w:hyperlink w:anchor="_Toc38746091" w:history="1">
        <w:r w:rsidR="00261FC3" w:rsidRPr="001D0E19">
          <w:rPr>
            <w:rStyle w:val="Hyperlink"/>
            <w:noProof/>
          </w:rPr>
          <w:t>Identiteit en gegevens van de ondernemer</w:t>
        </w:r>
        <w:r w:rsidR="00261FC3">
          <w:rPr>
            <w:noProof/>
            <w:webHidden/>
          </w:rPr>
          <w:tab/>
        </w:r>
        <w:r w:rsidR="00261FC3">
          <w:rPr>
            <w:noProof/>
            <w:webHidden/>
          </w:rPr>
          <w:fldChar w:fldCharType="begin"/>
        </w:r>
        <w:r w:rsidR="00261FC3">
          <w:rPr>
            <w:noProof/>
            <w:webHidden/>
          </w:rPr>
          <w:instrText xml:space="preserve"> PAGEREF _Toc38746091 \h </w:instrText>
        </w:r>
        <w:r w:rsidR="00261FC3">
          <w:rPr>
            <w:noProof/>
            <w:webHidden/>
          </w:rPr>
        </w:r>
        <w:r w:rsidR="00261FC3">
          <w:rPr>
            <w:noProof/>
            <w:webHidden/>
          </w:rPr>
          <w:fldChar w:fldCharType="separate"/>
        </w:r>
        <w:r w:rsidR="00261FC3">
          <w:rPr>
            <w:noProof/>
            <w:webHidden/>
          </w:rPr>
          <w:t>1</w:t>
        </w:r>
        <w:r w:rsidR="00261FC3">
          <w:rPr>
            <w:noProof/>
            <w:webHidden/>
          </w:rPr>
          <w:fldChar w:fldCharType="end"/>
        </w:r>
      </w:hyperlink>
    </w:p>
    <w:p w14:paraId="445559A1" w14:textId="368807FF" w:rsidR="00261FC3" w:rsidRDefault="00000000">
      <w:pPr>
        <w:pStyle w:val="Inhopg1"/>
        <w:tabs>
          <w:tab w:val="right" w:pos="9062"/>
        </w:tabs>
        <w:rPr>
          <w:rFonts w:eastAsiaTheme="minorEastAsia"/>
          <w:noProof/>
          <w:lang w:eastAsia="nl-NL"/>
        </w:rPr>
      </w:pPr>
      <w:hyperlink w:anchor="_Toc38746092" w:history="1">
        <w:r w:rsidR="00261FC3" w:rsidRPr="001D0E19">
          <w:rPr>
            <w:rStyle w:val="Hyperlink"/>
            <w:noProof/>
          </w:rPr>
          <w:t>Wijziging voorwaarden</w:t>
        </w:r>
        <w:r w:rsidR="00261FC3">
          <w:rPr>
            <w:noProof/>
            <w:webHidden/>
          </w:rPr>
          <w:tab/>
        </w:r>
        <w:r w:rsidR="00261FC3">
          <w:rPr>
            <w:noProof/>
            <w:webHidden/>
          </w:rPr>
          <w:fldChar w:fldCharType="begin"/>
        </w:r>
        <w:r w:rsidR="00261FC3">
          <w:rPr>
            <w:noProof/>
            <w:webHidden/>
          </w:rPr>
          <w:instrText xml:space="preserve"> PAGEREF _Toc38746092 \h </w:instrText>
        </w:r>
        <w:r w:rsidR="00261FC3">
          <w:rPr>
            <w:noProof/>
            <w:webHidden/>
          </w:rPr>
        </w:r>
        <w:r w:rsidR="00261FC3">
          <w:rPr>
            <w:noProof/>
            <w:webHidden/>
          </w:rPr>
          <w:fldChar w:fldCharType="separate"/>
        </w:r>
        <w:r w:rsidR="00261FC3">
          <w:rPr>
            <w:noProof/>
            <w:webHidden/>
          </w:rPr>
          <w:t>2</w:t>
        </w:r>
        <w:r w:rsidR="00261FC3">
          <w:rPr>
            <w:noProof/>
            <w:webHidden/>
          </w:rPr>
          <w:fldChar w:fldCharType="end"/>
        </w:r>
      </w:hyperlink>
    </w:p>
    <w:p w14:paraId="195C48E3" w14:textId="06387DB0" w:rsidR="00261FC3" w:rsidRDefault="00000000">
      <w:pPr>
        <w:pStyle w:val="Inhopg1"/>
        <w:tabs>
          <w:tab w:val="right" w:pos="9062"/>
        </w:tabs>
        <w:rPr>
          <w:rFonts w:eastAsiaTheme="minorEastAsia"/>
          <w:noProof/>
          <w:lang w:eastAsia="nl-NL"/>
        </w:rPr>
      </w:pPr>
      <w:hyperlink w:anchor="_Toc38746093" w:history="1">
        <w:r w:rsidR="00261FC3" w:rsidRPr="001D0E19">
          <w:rPr>
            <w:rStyle w:val="Hyperlink"/>
            <w:noProof/>
          </w:rPr>
          <w:t>Assortiment</w:t>
        </w:r>
        <w:r w:rsidR="00261FC3">
          <w:rPr>
            <w:noProof/>
            <w:webHidden/>
          </w:rPr>
          <w:tab/>
        </w:r>
        <w:r w:rsidR="00261FC3">
          <w:rPr>
            <w:noProof/>
            <w:webHidden/>
          </w:rPr>
          <w:fldChar w:fldCharType="begin"/>
        </w:r>
        <w:r w:rsidR="00261FC3">
          <w:rPr>
            <w:noProof/>
            <w:webHidden/>
          </w:rPr>
          <w:instrText xml:space="preserve"> PAGEREF _Toc38746093 \h </w:instrText>
        </w:r>
        <w:r w:rsidR="00261FC3">
          <w:rPr>
            <w:noProof/>
            <w:webHidden/>
          </w:rPr>
        </w:r>
        <w:r w:rsidR="00261FC3">
          <w:rPr>
            <w:noProof/>
            <w:webHidden/>
          </w:rPr>
          <w:fldChar w:fldCharType="separate"/>
        </w:r>
        <w:r w:rsidR="00261FC3">
          <w:rPr>
            <w:noProof/>
            <w:webHidden/>
          </w:rPr>
          <w:t>2</w:t>
        </w:r>
        <w:r w:rsidR="00261FC3">
          <w:rPr>
            <w:noProof/>
            <w:webHidden/>
          </w:rPr>
          <w:fldChar w:fldCharType="end"/>
        </w:r>
      </w:hyperlink>
    </w:p>
    <w:p w14:paraId="0464E650" w14:textId="1FC6748B" w:rsidR="00261FC3" w:rsidRDefault="00000000">
      <w:pPr>
        <w:pStyle w:val="Inhopg1"/>
        <w:tabs>
          <w:tab w:val="right" w:pos="9062"/>
        </w:tabs>
        <w:rPr>
          <w:rFonts w:eastAsiaTheme="minorEastAsia"/>
          <w:noProof/>
          <w:lang w:eastAsia="nl-NL"/>
        </w:rPr>
      </w:pPr>
      <w:hyperlink w:anchor="_Toc38746094" w:history="1">
        <w:r w:rsidR="00261FC3" w:rsidRPr="001D0E19">
          <w:rPr>
            <w:rStyle w:val="Hyperlink"/>
            <w:noProof/>
          </w:rPr>
          <w:t>Prijzen</w:t>
        </w:r>
        <w:r w:rsidR="00261FC3">
          <w:rPr>
            <w:noProof/>
            <w:webHidden/>
          </w:rPr>
          <w:tab/>
        </w:r>
        <w:r w:rsidR="00261FC3">
          <w:rPr>
            <w:noProof/>
            <w:webHidden/>
          </w:rPr>
          <w:fldChar w:fldCharType="begin"/>
        </w:r>
        <w:r w:rsidR="00261FC3">
          <w:rPr>
            <w:noProof/>
            <w:webHidden/>
          </w:rPr>
          <w:instrText xml:space="preserve"> PAGEREF _Toc38746094 \h </w:instrText>
        </w:r>
        <w:r w:rsidR="00261FC3">
          <w:rPr>
            <w:noProof/>
            <w:webHidden/>
          </w:rPr>
        </w:r>
        <w:r w:rsidR="00261FC3">
          <w:rPr>
            <w:noProof/>
            <w:webHidden/>
          </w:rPr>
          <w:fldChar w:fldCharType="separate"/>
        </w:r>
        <w:r w:rsidR="00261FC3">
          <w:rPr>
            <w:noProof/>
            <w:webHidden/>
          </w:rPr>
          <w:t>3</w:t>
        </w:r>
        <w:r w:rsidR="00261FC3">
          <w:rPr>
            <w:noProof/>
            <w:webHidden/>
          </w:rPr>
          <w:fldChar w:fldCharType="end"/>
        </w:r>
      </w:hyperlink>
    </w:p>
    <w:p w14:paraId="2DE4473B" w14:textId="74B6ABEB" w:rsidR="00261FC3" w:rsidRDefault="00000000">
      <w:pPr>
        <w:pStyle w:val="Inhopg1"/>
        <w:tabs>
          <w:tab w:val="right" w:pos="9062"/>
        </w:tabs>
        <w:rPr>
          <w:rFonts w:eastAsiaTheme="minorEastAsia"/>
          <w:noProof/>
          <w:lang w:eastAsia="nl-NL"/>
        </w:rPr>
      </w:pPr>
      <w:hyperlink w:anchor="_Toc38746095" w:history="1">
        <w:r w:rsidR="00261FC3" w:rsidRPr="001D0E19">
          <w:rPr>
            <w:rStyle w:val="Hyperlink"/>
            <w:noProof/>
          </w:rPr>
          <w:t>Beschikbaarheid</w:t>
        </w:r>
        <w:r w:rsidR="00261FC3">
          <w:rPr>
            <w:noProof/>
            <w:webHidden/>
          </w:rPr>
          <w:tab/>
        </w:r>
        <w:r w:rsidR="00261FC3">
          <w:rPr>
            <w:noProof/>
            <w:webHidden/>
          </w:rPr>
          <w:fldChar w:fldCharType="begin"/>
        </w:r>
        <w:r w:rsidR="00261FC3">
          <w:rPr>
            <w:noProof/>
            <w:webHidden/>
          </w:rPr>
          <w:instrText xml:space="preserve"> PAGEREF _Toc38746095 \h </w:instrText>
        </w:r>
        <w:r w:rsidR="00261FC3">
          <w:rPr>
            <w:noProof/>
            <w:webHidden/>
          </w:rPr>
        </w:r>
        <w:r w:rsidR="00261FC3">
          <w:rPr>
            <w:noProof/>
            <w:webHidden/>
          </w:rPr>
          <w:fldChar w:fldCharType="separate"/>
        </w:r>
        <w:r w:rsidR="00261FC3">
          <w:rPr>
            <w:noProof/>
            <w:webHidden/>
          </w:rPr>
          <w:t>3</w:t>
        </w:r>
        <w:r w:rsidR="00261FC3">
          <w:rPr>
            <w:noProof/>
            <w:webHidden/>
          </w:rPr>
          <w:fldChar w:fldCharType="end"/>
        </w:r>
      </w:hyperlink>
    </w:p>
    <w:p w14:paraId="298D76CE" w14:textId="34DE80CB" w:rsidR="00261FC3" w:rsidRDefault="00000000">
      <w:pPr>
        <w:pStyle w:val="Inhopg1"/>
        <w:tabs>
          <w:tab w:val="right" w:pos="9062"/>
        </w:tabs>
        <w:rPr>
          <w:rFonts w:eastAsiaTheme="minorEastAsia"/>
          <w:noProof/>
          <w:lang w:eastAsia="nl-NL"/>
        </w:rPr>
      </w:pPr>
      <w:hyperlink w:anchor="_Toc38746096" w:history="1">
        <w:r w:rsidR="00261FC3" w:rsidRPr="001D0E19">
          <w:rPr>
            <w:rStyle w:val="Hyperlink"/>
            <w:noProof/>
          </w:rPr>
          <w:t>Betaling</w:t>
        </w:r>
        <w:r w:rsidR="00261FC3">
          <w:rPr>
            <w:noProof/>
            <w:webHidden/>
          </w:rPr>
          <w:tab/>
        </w:r>
        <w:r w:rsidR="00261FC3">
          <w:rPr>
            <w:noProof/>
            <w:webHidden/>
          </w:rPr>
          <w:fldChar w:fldCharType="begin"/>
        </w:r>
        <w:r w:rsidR="00261FC3">
          <w:rPr>
            <w:noProof/>
            <w:webHidden/>
          </w:rPr>
          <w:instrText xml:space="preserve"> PAGEREF _Toc38746096 \h </w:instrText>
        </w:r>
        <w:r w:rsidR="00261FC3">
          <w:rPr>
            <w:noProof/>
            <w:webHidden/>
          </w:rPr>
        </w:r>
        <w:r w:rsidR="00261FC3">
          <w:rPr>
            <w:noProof/>
            <w:webHidden/>
          </w:rPr>
          <w:fldChar w:fldCharType="separate"/>
        </w:r>
        <w:r w:rsidR="00261FC3">
          <w:rPr>
            <w:noProof/>
            <w:webHidden/>
          </w:rPr>
          <w:t>3</w:t>
        </w:r>
        <w:r w:rsidR="00261FC3">
          <w:rPr>
            <w:noProof/>
            <w:webHidden/>
          </w:rPr>
          <w:fldChar w:fldCharType="end"/>
        </w:r>
      </w:hyperlink>
    </w:p>
    <w:p w14:paraId="3313848B" w14:textId="2BEA4D13" w:rsidR="00261FC3" w:rsidRDefault="00000000">
      <w:pPr>
        <w:pStyle w:val="Inhopg1"/>
        <w:tabs>
          <w:tab w:val="right" w:pos="9062"/>
        </w:tabs>
        <w:rPr>
          <w:rFonts w:eastAsiaTheme="minorEastAsia"/>
          <w:noProof/>
          <w:lang w:eastAsia="nl-NL"/>
        </w:rPr>
      </w:pPr>
      <w:hyperlink w:anchor="_Toc38746097" w:history="1">
        <w:r w:rsidR="00261FC3" w:rsidRPr="001D0E19">
          <w:rPr>
            <w:rStyle w:val="Hyperlink"/>
            <w:noProof/>
          </w:rPr>
          <w:t>Pre-order Producten</w:t>
        </w:r>
        <w:r w:rsidR="00261FC3">
          <w:rPr>
            <w:noProof/>
            <w:webHidden/>
          </w:rPr>
          <w:tab/>
        </w:r>
        <w:r w:rsidR="00261FC3">
          <w:rPr>
            <w:noProof/>
            <w:webHidden/>
          </w:rPr>
          <w:fldChar w:fldCharType="begin"/>
        </w:r>
        <w:r w:rsidR="00261FC3">
          <w:rPr>
            <w:noProof/>
            <w:webHidden/>
          </w:rPr>
          <w:instrText xml:space="preserve"> PAGEREF _Toc38746097 \h </w:instrText>
        </w:r>
        <w:r w:rsidR="00261FC3">
          <w:rPr>
            <w:noProof/>
            <w:webHidden/>
          </w:rPr>
        </w:r>
        <w:r w:rsidR="00261FC3">
          <w:rPr>
            <w:noProof/>
            <w:webHidden/>
          </w:rPr>
          <w:fldChar w:fldCharType="separate"/>
        </w:r>
        <w:r w:rsidR="00261FC3">
          <w:rPr>
            <w:noProof/>
            <w:webHidden/>
          </w:rPr>
          <w:t>3</w:t>
        </w:r>
        <w:r w:rsidR="00261FC3">
          <w:rPr>
            <w:noProof/>
            <w:webHidden/>
          </w:rPr>
          <w:fldChar w:fldCharType="end"/>
        </w:r>
      </w:hyperlink>
    </w:p>
    <w:p w14:paraId="0ED09BD2" w14:textId="2880BE97" w:rsidR="00261FC3" w:rsidRDefault="00000000">
      <w:pPr>
        <w:pStyle w:val="Inhopg1"/>
        <w:tabs>
          <w:tab w:val="right" w:pos="9062"/>
        </w:tabs>
        <w:rPr>
          <w:rFonts w:eastAsiaTheme="minorEastAsia"/>
          <w:noProof/>
          <w:lang w:eastAsia="nl-NL"/>
        </w:rPr>
      </w:pPr>
      <w:hyperlink w:anchor="_Toc38746098" w:history="1">
        <w:r w:rsidR="00261FC3" w:rsidRPr="001D0E19">
          <w:rPr>
            <w:rStyle w:val="Hyperlink"/>
            <w:noProof/>
          </w:rPr>
          <w:t>Diensten</w:t>
        </w:r>
        <w:r w:rsidR="00261FC3">
          <w:rPr>
            <w:noProof/>
            <w:webHidden/>
          </w:rPr>
          <w:tab/>
        </w:r>
        <w:r w:rsidR="00261FC3">
          <w:rPr>
            <w:noProof/>
            <w:webHidden/>
          </w:rPr>
          <w:fldChar w:fldCharType="begin"/>
        </w:r>
        <w:r w:rsidR="00261FC3">
          <w:rPr>
            <w:noProof/>
            <w:webHidden/>
          </w:rPr>
          <w:instrText xml:space="preserve"> PAGEREF _Toc38746098 \h </w:instrText>
        </w:r>
        <w:r w:rsidR="00261FC3">
          <w:rPr>
            <w:noProof/>
            <w:webHidden/>
          </w:rPr>
        </w:r>
        <w:r w:rsidR="00261FC3">
          <w:rPr>
            <w:noProof/>
            <w:webHidden/>
          </w:rPr>
          <w:fldChar w:fldCharType="separate"/>
        </w:r>
        <w:r w:rsidR="00261FC3">
          <w:rPr>
            <w:noProof/>
            <w:webHidden/>
          </w:rPr>
          <w:t>3</w:t>
        </w:r>
        <w:r w:rsidR="00261FC3">
          <w:rPr>
            <w:noProof/>
            <w:webHidden/>
          </w:rPr>
          <w:fldChar w:fldCharType="end"/>
        </w:r>
      </w:hyperlink>
    </w:p>
    <w:p w14:paraId="73F67A2A" w14:textId="5611E361" w:rsidR="00261FC3" w:rsidRDefault="00000000">
      <w:pPr>
        <w:pStyle w:val="Inhopg1"/>
        <w:tabs>
          <w:tab w:val="right" w:pos="9062"/>
        </w:tabs>
        <w:rPr>
          <w:rFonts w:eastAsiaTheme="minorEastAsia"/>
          <w:noProof/>
          <w:lang w:eastAsia="nl-NL"/>
        </w:rPr>
      </w:pPr>
      <w:hyperlink w:anchor="_Toc38746099" w:history="1">
        <w:r w:rsidR="00261FC3" w:rsidRPr="001D0E19">
          <w:rPr>
            <w:rStyle w:val="Hyperlink"/>
            <w:noProof/>
          </w:rPr>
          <w:t>Staat eigen producten</w:t>
        </w:r>
        <w:r w:rsidR="00261FC3">
          <w:rPr>
            <w:noProof/>
            <w:webHidden/>
          </w:rPr>
          <w:tab/>
        </w:r>
        <w:r w:rsidR="00261FC3">
          <w:rPr>
            <w:noProof/>
            <w:webHidden/>
          </w:rPr>
          <w:fldChar w:fldCharType="begin"/>
        </w:r>
        <w:r w:rsidR="00261FC3">
          <w:rPr>
            <w:noProof/>
            <w:webHidden/>
          </w:rPr>
          <w:instrText xml:space="preserve"> PAGEREF _Toc38746099 \h </w:instrText>
        </w:r>
        <w:r w:rsidR="00261FC3">
          <w:rPr>
            <w:noProof/>
            <w:webHidden/>
          </w:rPr>
        </w:r>
        <w:r w:rsidR="00261FC3">
          <w:rPr>
            <w:noProof/>
            <w:webHidden/>
          </w:rPr>
          <w:fldChar w:fldCharType="separate"/>
        </w:r>
        <w:r w:rsidR="00261FC3">
          <w:rPr>
            <w:noProof/>
            <w:webHidden/>
          </w:rPr>
          <w:t>4</w:t>
        </w:r>
        <w:r w:rsidR="00261FC3">
          <w:rPr>
            <w:noProof/>
            <w:webHidden/>
          </w:rPr>
          <w:fldChar w:fldCharType="end"/>
        </w:r>
      </w:hyperlink>
    </w:p>
    <w:p w14:paraId="51B983E9" w14:textId="2B5F770B" w:rsidR="00261FC3" w:rsidRDefault="00000000">
      <w:pPr>
        <w:pStyle w:val="Inhopg1"/>
        <w:tabs>
          <w:tab w:val="right" w:pos="9062"/>
        </w:tabs>
        <w:rPr>
          <w:rFonts w:eastAsiaTheme="minorEastAsia"/>
          <w:noProof/>
          <w:lang w:eastAsia="nl-NL"/>
        </w:rPr>
      </w:pPr>
      <w:hyperlink w:anchor="_Toc38746100" w:history="1">
        <w:r w:rsidR="00261FC3" w:rsidRPr="001D0E19">
          <w:rPr>
            <w:rStyle w:val="Hyperlink"/>
            <w:noProof/>
          </w:rPr>
          <w:t>Overdracht eigen producten</w:t>
        </w:r>
        <w:r w:rsidR="00261FC3">
          <w:rPr>
            <w:noProof/>
            <w:webHidden/>
          </w:rPr>
          <w:tab/>
        </w:r>
        <w:r w:rsidR="00261FC3">
          <w:rPr>
            <w:noProof/>
            <w:webHidden/>
          </w:rPr>
          <w:fldChar w:fldCharType="begin"/>
        </w:r>
        <w:r w:rsidR="00261FC3">
          <w:rPr>
            <w:noProof/>
            <w:webHidden/>
          </w:rPr>
          <w:instrText xml:space="preserve"> PAGEREF _Toc38746100 \h </w:instrText>
        </w:r>
        <w:r w:rsidR="00261FC3">
          <w:rPr>
            <w:noProof/>
            <w:webHidden/>
          </w:rPr>
        </w:r>
        <w:r w:rsidR="00261FC3">
          <w:rPr>
            <w:noProof/>
            <w:webHidden/>
          </w:rPr>
          <w:fldChar w:fldCharType="separate"/>
        </w:r>
        <w:r w:rsidR="00261FC3">
          <w:rPr>
            <w:noProof/>
            <w:webHidden/>
          </w:rPr>
          <w:t>4</w:t>
        </w:r>
        <w:r w:rsidR="00261FC3">
          <w:rPr>
            <w:noProof/>
            <w:webHidden/>
          </w:rPr>
          <w:fldChar w:fldCharType="end"/>
        </w:r>
      </w:hyperlink>
    </w:p>
    <w:p w14:paraId="550655CA" w14:textId="62F5F0A5" w:rsidR="00261FC3" w:rsidRDefault="00000000">
      <w:pPr>
        <w:pStyle w:val="Inhopg1"/>
        <w:tabs>
          <w:tab w:val="right" w:pos="9062"/>
        </w:tabs>
        <w:rPr>
          <w:rFonts w:eastAsiaTheme="minorEastAsia"/>
          <w:noProof/>
          <w:lang w:eastAsia="nl-NL"/>
        </w:rPr>
      </w:pPr>
      <w:hyperlink w:anchor="_Toc38746101" w:history="1">
        <w:r w:rsidR="00261FC3" w:rsidRPr="001D0E19">
          <w:rPr>
            <w:rStyle w:val="Hyperlink"/>
            <w:noProof/>
          </w:rPr>
          <w:t>Termijn uitvoering diensten</w:t>
        </w:r>
        <w:r w:rsidR="00261FC3">
          <w:rPr>
            <w:noProof/>
            <w:webHidden/>
          </w:rPr>
          <w:tab/>
        </w:r>
        <w:r w:rsidR="00261FC3">
          <w:rPr>
            <w:noProof/>
            <w:webHidden/>
          </w:rPr>
          <w:fldChar w:fldCharType="begin"/>
        </w:r>
        <w:r w:rsidR="00261FC3">
          <w:rPr>
            <w:noProof/>
            <w:webHidden/>
          </w:rPr>
          <w:instrText xml:space="preserve"> PAGEREF _Toc38746101 \h </w:instrText>
        </w:r>
        <w:r w:rsidR="00261FC3">
          <w:rPr>
            <w:noProof/>
            <w:webHidden/>
          </w:rPr>
        </w:r>
        <w:r w:rsidR="00261FC3">
          <w:rPr>
            <w:noProof/>
            <w:webHidden/>
          </w:rPr>
          <w:fldChar w:fldCharType="separate"/>
        </w:r>
        <w:r w:rsidR="00261FC3">
          <w:rPr>
            <w:noProof/>
            <w:webHidden/>
          </w:rPr>
          <w:t>4</w:t>
        </w:r>
        <w:r w:rsidR="00261FC3">
          <w:rPr>
            <w:noProof/>
            <w:webHidden/>
          </w:rPr>
          <w:fldChar w:fldCharType="end"/>
        </w:r>
      </w:hyperlink>
    </w:p>
    <w:p w14:paraId="6F15FF8C" w14:textId="620094E9" w:rsidR="00261FC3" w:rsidRDefault="00000000">
      <w:pPr>
        <w:pStyle w:val="Inhopg1"/>
        <w:tabs>
          <w:tab w:val="right" w:pos="9062"/>
        </w:tabs>
        <w:rPr>
          <w:rFonts w:eastAsiaTheme="minorEastAsia"/>
          <w:noProof/>
          <w:lang w:eastAsia="nl-NL"/>
        </w:rPr>
      </w:pPr>
      <w:hyperlink w:anchor="_Toc38746102" w:history="1">
        <w:r w:rsidR="00261FC3" w:rsidRPr="001D0E19">
          <w:rPr>
            <w:rStyle w:val="Hyperlink"/>
            <w:noProof/>
          </w:rPr>
          <w:t>Recht tot annulering bestelling door Sneakerwish</w:t>
        </w:r>
        <w:r w:rsidR="00261FC3">
          <w:rPr>
            <w:noProof/>
            <w:webHidden/>
          </w:rPr>
          <w:tab/>
        </w:r>
        <w:r w:rsidR="00261FC3">
          <w:rPr>
            <w:noProof/>
            <w:webHidden/>
          </w:rPr>
          <w:fldChar w:fldCharType="begin"/>
        </w:r>
        <w:r w:rsidR="00261FC3">
          <w:rPr>
            <w:noProof/>
            <w:webHidden/>
          </w:rPr>
          <w:instrText xml:space="preserve"> PAGEREF _Toc38746102 \h </w:instrText>
        </w:r>
        <w:r w:rsidR="00261FC3">
          <w:rPr>
            <w:noProof/>
            <w:webHidden/>
          </w:rPr>
        </w:r>
        <w:r w:rsidR="00261FC3">
          <w:rPr>
            <w:noProof/>
            <w:webHidden/>
          </w:rPr>
          <w:fldChar w:fldCharType="separate"/>
        </w:r>
        <w:r w:rsidR="00261FC3">
          <w:rPr>
            <w:noProof/>
            <w:webHidden/>
          </w:rPr>
          <w:t>4</w:t>
        </w:r>
        <w:r w:rsidR="00261FC3">
          <w:rPr>
            <w:noProof/>
            <w:webHidden/>
          </w:rPr>
          <w:fldChar w:fldCharType="end"/>
        </w:r>
      </w:hyperlink>
    </w:p>
    <w:p w14:paraId="39F97D8B" w14:textId="622C61F8" w:rsidR="00261FC3" w:rsidRDefault="00000000">
      <w:pPr>
        <w:pStyle w:val="Inhopg1"/>
        <w:tabs>
          <w:tab w:val="right" w:pos="9062"/>
        </w:tabs>
        <w:rPr>
          <w:rFonts w:eastAsiaTheme="minorEastAsia"/>
          <w:noProof/>
          <w:lang w:eastAsia="nl-NL"/>
        </w:rPr>
      </w:pPr>
      <w:hyperlink w:anchor="_Toc38746103" w:history="1">
        <w:r w:rsidR="00261FC3" w:rsidRPr="001D0E19">
          <w:rPr>
            <w:rStyle w:val="Hyperlink"/>
            <w:noProof/>
          </w:rPr>
          <w:t>Levering en levertijd</w:t>
        </w:r>
        <w:r w:rsidR="00261FC3">
          <w:rPr>
            <w:noProof/>
            <w:webHidden/>
          </w:rPr>
          <w:tab/>
        </w:r>
        <w:r w:rsidR="00261FC3">
          <w:rPr>
            <w:noProof/>
            <w:webHidden/>
          </w:rPr>
          <w:fldChar w:fldCharType="begin"/>
        </w:r>
        <w:r w:rsidR="00261FC3">
          <w:rPr>
            <w:noProof/>
            <w:webHidden/>
          </w:rPr>
          <w:instrText xml:space="preserve"> PAGEREF _Toc38746103 \h </w:instrText>
        </w:r>
        <w:r w:rsidR="00261FC3">
          <w:rPr>
            <w:noProof/>
            <w:webHidden/>
          </w:rPr>
        </w:r>
        <w:r w:rsidR="00261FC3">
          <w:rPr>
            <w:noProof/>
            <w:webHidden/>
          </w:rPr>
          <w:fldChar w:fldCharType="separate"/>
        </w:r>
        <w:r w:rsidR="00261FC3">
          <w:rPr>
            <w:noProof/>
            <w:webHidden/>
          </w:rPr>
          <w:t>4</w:t>
        </w:r>
        <w:r w:rsidR="00261FC3">
          <w:rPr>
            <w:noProof/>
            <w:webHidden/>
          </w:rPr>
          <w:fldChar w:fldCharType="end"/>
        </w:r>
      </w:hyperlink>
    </w:p>
    <w:p w14:paraId="335215B0" w14:textId="24FA2C2E" w:rsidR="00261FC3" w:rsidRDefault="00000000">
      <w:pPr>
        <w:pStyle w:val="Inhopg1"/>
        <w:tabs>
          <w:tab w:val="right" w:pos="9062"/>
        </w:tabs>
        <w:rPr>
          <w:rFonts w:eastAsiaTheme="minorEastAsia"/>
          <w:noProof/>
          <w:lang w:eastAsia="nl-NL"/>
        </w:rPr>
      </w:pPr>
      <w:hyperlink w:anchor="_Toc38746104" w:history="1">
        <w:r w:rsidR="00261FC3" w:rsidRPr="001D0E19">
          <w:rPr>
            <w:rStyle w:val="Hyperlink"/>
            <w:noProof/>
          </w:rPr>
          <w:t>Transport</w:t>
        </w:r>
        <w:r w:rsidR="00261FC3">
          <w:rPr>
            <w:noProof/>
            <w:webHidden/>
          </w:rPr>
          <w:tab/>
        </w:r>
        <w:r w:rsidR="00261FC3">
          <w:rPr>
            <w:noProof/>
            <w:webHidden/>
          </w:rPr>
          <w:fldChar w:fldCharType="begin"/>
        </w:r>
        <w:r w:rsidR="00261FC3">
          <w:rPr>
            <w:noProof/>
            <w:webHidden/>
          </w:rPr>
          <w:instrText xml:space="preserve"> PAGEREF _Toc38746104 \h </w:instrText>
        </w:r>
        <w:r w:rsidR="00261FC3">
          <w:rPr>
            <w:noProof/>
            <w:webHidden/>
          </w:rPr>
        </w:r>
        <w:r w:rsidR="00261FC3">
          <w:rPr>
            <w:noProof/>
            <w:webHidden/>
          </w:rPr>
          <w:fldChar w:fldCharType="separate"/>
        </w:r>
        <w:r w:rsidR="00261FC3">
          <w:rPr>
            <w:noProof/>
            <w:webHidden/>
          </w:rPr>
          <w:t>5</w:t>
        </w:r>
        <w:r w:rsidR="00261FC3">
          <w:rPr>
            <w:noProof/>
            <w:webHidden/>
          </w:rPr>
          <w:fldChar w:fldCharType="end"/>
        </w:r>
      </w:hyperlink>
    </w:p>
    <w:p w14:paraId="6F16D2C2" w14:textId="6DACCD6D" w:rsidR="00261FC3" w:rsidRDefault="00000000">
      <w:pPr>
        <w:pStyle w:val="Inhopg1"/>
        <w:tabs>
          <w:tab w:val="right" w:pos="9062"/>
        </w:tabs>
        <w:rPr>
          <w:rFonts w:eastAsiaTheme="minorEastAsia"/>
          <w:noProof/>
          <w:lang w:eastAsia="nl-NL"/>
        </w:rPr>
      </w:pPr>
      <w:hyperlink w:anchor="_Toc38746105" w:history="1">
        <w:r w:rsidR="00261FC3" w:rsidRPr="001D0E19">
          <w:rPr>
            <w:rStyle w:val="Hyperlink"/>
            <w:noProof/>
          </w:rPr>
          <w:t>Herroepingsrecht</w:t>
        </w:r>
        <w:r w:rsidR="00261FC3">
          <w:rPr>
            <w:noProof/>
            <w:webHidden/>
          </w:rPr>
          <w:tab/>
        </w:r>
        <w:r w:rsidR="00261FC3">
          <w:rPr>
            <w:noProof/>
            <w:webHidden/>
          </w:rPr>
          <w:fldChar w:fldCharType="begin"/>
        </w:r>
        <w:r w:rsidR="00261FC3">
          <w:rPr>
            <w:noProof/>
            <w:webHidden/>
          </w:rPr>
          <w:instrText xml:space="preserve"> PAGEREF _Toc38746105 \h </w:instrText>
        </w:r>
        <w:r w:rsidR="00261FC3">
          <w:rPr>
            <w:noProof/>
            <w:webHidden/>
          </w:rPr>
        </w:r>
        <w:r w:rsidR="00261FC3">
          <w:rPr>
            <w:noProof/>
            <w:webHidden/>
          </w:rPr>
          <w:fldChar w:fldCharType="separate"/>
        </w:r>
        <w:r w:rsidR="00261FC3">
          <w:rPr>
            <w:noProof/>
            <w:webHidden/>
          </w:rPr>
          <w:t>5</w:t>
        </w:r>
        <w:r w:rsidR="00261FC3">
          <w:rPr>
            <w:noProof/>
            <w:webHidden/>
          </w:rPr>
          <w:fldChar w:fldCharType="end"/>
        </w:r>
      </w:hyperlink>
    </w:p>
    <w:p w14:paraId="59A043CD" w14:textId="72EA5B0B" w:rsidR="00261FC3" w:rsidRDefault="00000000">
      <w:pPr>
        <w:pStyle w:val="Inhopg1"/>
        <w:tabs>
          <w:tab w:val="right" w:pos="9062"/>
        </w:tabs>
        <w:rPr>
          <w:rFonts w:eastAsiaTheme="minorEastAsia"/>
          <w:noProof/>
          <w:lang w:eastAsia="nl-NL"/>
        </w:rPr>
      </w:pPr>
      <w:hyperlink w:anchor="_Toc38746106" w:history="1">
        <w:r w:rsidR="00261FC3" w:rsidRPr="001D0E19">
          <w:rPr>
            <w:rStyle w:val="Hyperlink"/>
            <w:noProof/>
          </w:rPr>
          <w:t>Garantie</w:t>
        </w:r>
        <w:r w:rsidR="00261FC3">
          <w:rPr>
            <w:noProof/>
            <w:webHidden/>
          </w:rPr>
          <w:tab/>
        </w:r>
        <w:r w:rsidR="00261FC3">
          <w:rPr>
            <w:noProof/>
            <w:webHidden/>
          </w:rPr>
          <w:fldChar w:fldCharType="begin"/>
        </w:r>
        <w:r w:rsidR="00261FC3">
          <w:rPr>
            <w:noProof/>
            <w:webHidden/>
          </w:rPr>
          <w:instrText xml:space="preserve"> PAGEREF _Toc38746106 \h </w:instrText>
        </w:r>
        <w:r w:rsidR="00261FC3">
          <w:rPr>
            <w:noProof/>
            <w:webHidden/>
          </w:rPr>
        </w:r>
        <w:r w:rsidR="00261FC3">
          <w:rPr>
            <w:noProof/>
            <w:webHidden/>
          </w:rPr>
          <w:fldChar w:fldCharType="separate"/>
        </w:r>
        <w:r w:rsidR="00261FC3">
          <w:rPr>
            <w:noProof/>
            <w:webHidden/>
          </w:rPr>
          <w:t>6</w:t>
        </w:r>
        <w:r w:rsidR="00261FC3">
          <w:rPr>
            <w:noProof/>
            <w:webHidden/>
          </w:rPr>
          <w:fldChar w:fldCharType="end"/>
        </w:r>
      </w:hyperlink>
    </w:p>
    <w:p w14:paraId="7455FBE4" w14:textId="3F805FC1" w:rsidR="00261FC3" w:rsidRDefault="00000000">
      <w:pPr>
        <w:pStyle w:val="Inhopg1"/>
        <w:tabs>
          <w:tab w:val="right" w:pos="9062"/>
        </w:tabs>
        <w:rPr>
          <w:rFonts w:eastAsiaTheme="minorEastAsia"/>
          <w:noProof/>
          <w:lang w:eastAsia="nl-NL"/>
        </w:rPr>
      </w:pPr>
      <w:hyperlink w:anchor="_Toc38746107" w:history="1">
        <w:r w:rsidR="00261FC3" w:rsidRPr="001D0E19">
          <w:rPr>
            <w:rStyle w:val="Hyperlink"/>
            <w:noProof/>
          </w:rPr>
          <w:t>Aansprakelijkheid</w:t>
        </w:r>
        <w:r w:rsidR="00261FC3">
          <w:rPr>
            <w:noProof/>
            <w:webHidden/>
          </w:rPr>
          <w:tab/>
        </w:r>
        <w:r w:rsidR="00261FC3">
          <w:rPr>
            <w:noProof/>
            <w:webHidden/>
          </w:rPr>
          <w:fldChar w:fldCharType="begin"/>
        </w:r>
        <w:r w:rsidR="00261FC3">
          <w:rPr>
            <w:noProof/>
            <w:webHidden/>
          </w:rPr>
          <w:instrText xml:space="preserve"> PAGEREF _Toc38746107 \h </w:instrText>
        </w:r>
        <w:r w:rsidR="00261FC3">
          <w:rPr>
            <w:noProof/>
            <w:webHidden/>
          </w:rPr>
        </w:r>
        <w:r w:rsidR="00261FC3">
          <w:rPr>
            <w:noProof/>
            <w:webHidden/>
          </w:rPr>
          <w:fldChar w:fldCharType="separate"/>
        </w:r>
        <w:r w:rsidR="00261FC3">
          <w:rPr>
            <w:noProof/>
            <w:webHidden/>
          </w:rPr>
          <w:t>6</w:t>
        </w:r>
        <w:r w:rsidR="00261FC3">
          <w:rPr>
            <w:noProof/>
            <w:webHidden/>
          </w:rPr>
          <w:fldChar w:fldCharType="end"/>
        </w:r>
      </w:hyperlink>
    </w:p>
    <w:p w14:paraId="21AD53AA" w14:textId="31751433" w:rsidR="00261FC3" w:rsidRDefault="00000000">
      <w:pPr>
        <w:pStyle w:val="Inhopg1"/>
        <w:tabs>
          <w:tab w:val="right" w:pos="9062"/>
        </w:tabs>
        <w:rPr>
          <w:rFonts w:eastAsiaTheme="minorEastAsia"/>
          <w:noProof/>
          <w:lang w:eastAsia="nl-NL"/>
        </w:rPr>
      </w:pPr>
      <w:hyperlink w:anchor="_Toc38746108" w:history="1">
        <w:r w:rsidR="00261FC3" w:rsidRPr="001D0E19">
          <w:rPr>
            <w:rStyle w:val="Hyperlink"/>
            <w:noProof/>
          </w:rPr>
          <w:t>Geschillen</w:t>
        </w:r>
        <w:r w:rsidR="00261FC3">
          <w:rPr>
            <w:noProof/>
            <w:webHidden/>
          </w:rPr>
          <w:tab/>
        </w:r>
        <w:r w:rsidR="00261FC3">
          <w:rPr>
            <w:noProof/>
            <w:webHidden/>
          </w:rPr>
          <w:fldChar w:fldCharType="begin"/>
        </w:r>
        <w:r w:rsidR="00261FC3">
          <w:rPr>
            <w:noProof/>
            <w:webHidden/>
          </w:rPr>
          <w:instrText xml:space="preserve"> PAGEREF _Toc38746108 \h </w:instrText>
        </w:r>
        <w:r w:rsidR="00261FC3">
          <w:rPr>
            <w:noProof/>
            <w:webHidden/>
          </w:rPr>
        </w:r>
        <w:r w:rsidR="00261FC3">
          <w:rPr>
            <w:noProof/>
            <w:webHidden/>
          </w:rPr>
          <w:fldChar w:fldCharType="separate"/>
        </w:r>
        <w:r w:rsidR="00261FC3">
          <w:rPr>
            <w:noProof/>
            <w:webHidden/>
          </w:rPr>
          <w:t>6</w:t>
        </w:r>
        <w:r w:rsidR="00261FC3">
          <w:rPr>
            <w:noProof/>
            <w:webHidden/>
          </w:rPr>
          <w:fldChar w:fldCharType="end"/>
        </w:r>
      </w:hyperlink>
    </w:p>
    <w:p w14:paraId="73FE1F7C" w14:textId="116F61B9" w:rsidR="00CB1936" w:rsidRPr="00CA7E34" w:rsidRDefault="001523B8" w:rsidP="00CA7E34">
      <w:pPr>
        <w:pStyle w:val="Stijl2"/>
      </w:pPr>
      <w:r>
        <w:fldChar w:fldCharType="end"/>
      </w:r>
      <w:bookmarkStart w:id="1" w:name="_Toc38746090"/>
      <w:r w:rsidR="00CA7E34">
        <w:t>Inhoud algemene voorwaarden</w:t>
      </w:r>
      <w:bookmarkEnd w:id="1"/>
    </w:p>
    <w:p w14:paraId="770AC07E" w14:textId="0B3B39AA" w:rsidR="00A56170" w:rsidRDefault="000F2249">
      <w:r>
        <w:t xml:space="preserve">Welkom bij Sneakerwish, we hechten waarde aan </w:t>
      </w:r>
      <w:r w:rsidR="00DB70A6">
        <w:t>de</w:t>
      </w:r>
      <w:r>
        <w:t xml:space="preserve"> service </w:t>
      </w:r>
      <w:r w:rsidR="00DB70A6">
        <w:t xml:space="preserve">die we </w:t>
      </w:r>
      <w:r>
        <w:t>onze klanten</w:t>
      </w:r>
      <w:r w:rsidR="00DB70A6">
        <w:t xml:space="preserve"> bieden</w:t>
      </w:r>
      <w:r>
        <w:t xml:space="preserve">. </w:t>
      </w:r>
      <w:r w:rsidR="008E163A">
        <w:t xml:space="preserve">We vragen je de algemene voorwaarden te lezen zodat </w:t>
      </w:r>
      <w:r w:rsidR="00A004C8">
        <w:t xml:space="preserve">je </w:t>
      </w:r>
      <w:r w:rsidR="00D2289F">
        <w:t>verwachtingen overeenkomen met wat wij bieden</w:t>
      </w:r>
      <w:r w:rsidR="009501C7">
        <w:t xml:space="preserve">. </w:t>
      </w:r>
      <w:r w:rsidR="00A56170">
        <w:t>Sneakerwish biedt producten en diensten aan. Deze algemene voorwaarden (‘</w:t>
      </w:r>
      <w:proofErr w:type="spellStart"/>
      <w:r w:rsidR="00A56170">
        <w:t>terms</w:t>
      </w:r>
      <w:proofErr w:type="spellEnd"/>
      <w:r w:rsidR="00A56170">
        <w:t>’) zijn van toepassing op:</w:t>
      </w:r>
    </w:p>
    <w:p w14:paraId="7287AA11" w14:textId="77777777" w:rsidR="00A56170" w:rsidRDefault="00A56170" w:rsidP="00A56170">
      <w:pPr>
        <w:pStyle w:val="Lijstalinea"/>
        <w:numPr>
          <w:ilvl w:val="0"/>
          <w:numId w:val="1"/>
        </w:numPr>
      </w:pPr>
      <w:r>
        <w:t>Alle producten en/of diensten en het aankopen ervan</w:t>
      </w:r>
    </w:p>
    <w:p w14:paraId="59943799" w14:textId="77777777" w:rsidR="00A56170" w:rsidRDefault="00A56170" w:rsidP="00A56170">
      <w:pPr>
        <w:pStyle w:val="Lijstalinea"/>
        <w:numPr>
          <w:ilvl w:val="0"/>
          <w:numId w:val="1"/>
        </w:numPr>
      </w:pPr>
      <w:r>
        <w:t>Het gebruik van de webshop</w:t>
      </w:r>
    </w:p>
    <w:p w14:paraId="2625D84D" w14:textId="77777777" w:rsidR="00A56170" w:rsidRDefault="00A56170" w:rsidP="00A56170">
      <w:pPr>
        <w:pStyle w:val="Lijstalinea"/>
        <w:numPr>
          <w:ilvl w:val="0"/>
          <w:numId w:val="1"/>
        </w:numPr>
      </w:pPr>
      <w:r>
        <w:t xml:space="preserve">Bezoeken van ons bedrijfspand </w:t>
      </w:r>
    </w:p>
    <w:p w14:paraId="14E7D525" w14:textId="281DE4FE" w:rsidR="001523B8" w:rsidRDefault="008829B3" w:rsidP="001523B8">
      <w:pPr>
        <w:pStyle w:val="Lijstalinea"/>
        <w:numPr>
          <w:ilvl w:val="0"/>
          <w:numId w:val="1"/>
        </w:numPr>
      </w:pPr>
      <w:r>
        <w:t>Alle transacties, zowel digitaal/giraal als contant</w:t>
      </w:r>
    </w:p>
    <w:p w14:paraId="418BF33B" w14:textId="43F21057" w:rsidR="00980B1E" w:rsidRDefault="009501C7" w:rsidP="00663430">
      <w:r>
        <w:t xml:space="preserve">Wanneer je je niet kan vinden in onze algemene voorwaarden, </w:t>
      </w:r>
      <w:r w:rsidR="00505D8B">
        <w:t>advisere</w:t>
      </w:r>
      <w:r w:rsidR="00DB70A6">
        <w:t xml:space="preserve">n we je aan geen gebruik te maken van onze diensten. </w:t>
      </w:r>
    </w:p>
    <w:p w14:paraId="26DDE2EB" w14:textId="77777777" w:rsidR="001523B8" w:rsidRDefault="00663430" w:rsidP="001523B8">
      <w:pPr>
        <w:pStyle w:val="Stijl2"/>
      </w:pPr>
      <w:bookmarkStart w:id="2" w:name="_Toc38746091"/>
      <w:r>
        <w:t xml:space="preserve">Identiteit </w:t>
      </w:r>
      <w:r w:rsidR="001523B8">
        <w:t>en gegevens van de ondernemer</w:t>
      </w:r>
      <w:bookmarkEnd w:id="2"/>
    </w:p>
    <w:p w14:paraId="2957249E" w14:textId="537A2551" w:rsidR="00663430" w:rsidRDefault="00663430" w:rsidP="001523B8">
      <w:pPr>
        <w:pStyle w:val="Stijl1"/>
      </w:pPr>
      <w:r>
        <w:t>Sneakerwish V.O.F. handelend onder de namen: </w:t>
      </w:r>
      <w:r w:rsidR="00DB70A6">
        <w:t xml:space="preserve">Sneakerwish V.O.F., </w:t>
      </w:r>
      <w:r>
        <w:t>Sneakerwish en Sneakerwish.com</w:t>
      </w:r>
    </w:p>
    <w:p w14:paraId="0F2493AC" w14:textId="54C1AB4F" w:rsidR="00663430" w:rsidRDefault="001523B8" w:rsidP="00663430">
      <w:r>
        <w:t>Postadres:</w:t>
      </w:r>
      <w:r>
        <w:br/>
      </w:r>
      <w:r w:rsidR="00505D8B">
        <w:t xml:space="preserve">Pastoor van </w:t>
      </w:r>
      <w:proofErr w:type="spellStart"/>
      <w:r w:rsidR="00505D8B">
        <w:t>ierlandstraat</w:t>
      </w:r>
      <w:proofErr w:type="spellEnd"/>
      <w:r w:rsidR="00505D8B">
        <w:t xml:space="preserve"> 3, 5345 AL</w:t>
      </w:r>
      <w:r w:rsidR="00663430">
        <w:t xml:space="preserve"> Oss </w:t>
      </w:r>
    </w:p>
    <w:p w14:paraId="0941F1E6" w14:textId="77777777" w:rsidR="00663430" w:rsidRDefault="001523B8" w:rsidP="00663430">
      <w:r>
        <w:lastRenderedPageBreak/>
        <w:t>Emailadre</w:t>
      </w:r>
      <w:r w:rsidR="00663430">
        <w:t>s:</w:t>
      </w:r>
      <w:r w:rsidR="00663430">
        <w:br/>
        <w:t xml:space="preserve">Info@sneakerwish.com </w:t>
      </w:r>
    </w:p>
    <w:p w14:paraId="41E9B1D0" w14:textId="77777777" w:rsidR="001523B8" w:rsidRDefault="00663430" w:rsidP="001523B8">
      <w:r>
        <w:t>Rekeningnummer</w:t>
      </w:r>
      <w:r w:rsidR="001523B8">
        <w:t>:</w:t>
      </w:r>
      <w:r w:rsidR="001523B8">
        <w:br/>
      </w:r>
      <w:r>
        <w:t>NL39KNAB0255709439</w:t>
      </w:r>
    </w:p>
    <w:p w14:paraId="3D574750" w14:textId="77777777" w:rsidR="001523B8" w:rsidRDefault="001523B8" w:rsidP="001523B8">
      <w:r>
        <w:t>K</w:t>
      </w:r>
      <w:r w:rsidR="00663430">
        <w:t>vK nummer</w:t>
      </w:r>
      <w:r>
        <w:t>:</w:t>
      </w:r>
      <w:r>
        <w:br/>
        <w:t>6</w:t>
      </w:r>
      <w:r w:rsidR="00663430">
        <w:t xml:space="preserve">7683894 </w:t>
      </w:r>
    </w:p>
    <w:p w14:paraId="345E12EE" w14:textId="35E0A4D5" w:rsidR="00A56170" w:rsidRDefault="001523B8" w:rsidP="00A56170">
      <w:r>
        <w:t>BTW nummer:</w:t>
      </w:r>
      <w:r>
        <w:br/>
        <w:t>857128772B01</w:t>
      </w:r>
    </w:p>
    <w:p w14:paraId="1808F19B" w14:textId="77777777" w:rsidR="001523B8" w:rsidRDefault="001523B8" w:rsidP="001523B8">
      <w:pPr>
        <w:pStyle w:val="Stijl2"/>
      </w:pPr>
      <w:bookmarkStart w:id="3" w:name="_Toc38746092"/>
      <w:r>
        <w:t>Wijziging voorwaarden</w:t>
      </w:r>
      <w:bookmarkEnd w:id="3"/>
    </w:p>
    <w:p w14:paraId="3D8AC981" w14:textId="0620406C" w:rsidR="00980B1E" w:rsidRDefault="001523B8" w:rsidP="001523B8">
      <w:r>
        <w:t>Sneakerwish behoudt zich het recht om deze voorwaarden en de inhoud van haar website te wijzigen</w:t>
      </w:r>
      <w:r w:rsidR="00294067">
        <w:t xml:space="preserve"> zonder </w:t>
      </w:r>
      <w:r w:rsidR="00372060">
        <w:t>voortijdige aankondiging</w:t>
      </w:r>
      <w:r w:rsidR="00143301">
        <w:t xml:space="preserve">. </w:t>
      </w:r>
      <w:r w:rsidR="00FB6FB1">
        <w:t xml:space="preserve">Wanneer </w:t>
      </w:r>
      <w:r w:rsidR="00980B1E">
        <w:t>je</w:t>
      </w:r>
      <w:r w:rsidR="00FB6FB1">
        <w:t xml:space="preserve"> een aankoop hebt gedaan en </w:t>
      </w:r>
      <w:r w:rsidR="0086126B">
        <w:t>onze algemene</w:t>
      </w:r>
      <w:r w:rsidR="00FB6FB1">
        <w:t xml:space="preserve"> </w:t>
      </w:r>
      <w:r w:rsidR="00372060">
        <w:t xml:space="preserve">voorwaarden zijn </w:t>
      </w:r>
      <w:r w:rsidR="0086126B">
        <w:t>tussentijds aangepast, dan zijn de voorwaarden van toepassing zoals deze waren op het moment van aankopen van producten en/of diensten.</w:t>
      </w:r>
      <w:r w:rsidR="008905EB">
        <w:t xml:space="preserve"> Wijziging van algemene voorwaarden geschied zonder het persoonlijk inlichten van klanten.</w:t>
      </w:r>
    </w:p>
    <w:p w14:paraId="159A3436" w14:textId="77777777" w:rsidR="001523B8" w:rsidRDefault="001523B8" w:rsidP="001523B8">
      <w:pPr>
        <w:pStyle w:val="Stijl2"/>
      </w:pPr>
      <w:bookmarkStart w:id="4" w:name="_Toc38746093"/>
      <w:r>
        <w:t>Assortiment</w:t>
      </w:r>
      <w:bookmarkEnd w:id="4"/>
    </w:p>
    <w:p w14:paraId="27D900DC" w14:textId="210A764A" w:rsidR="00BD5525" w:rsidRDefault="001523B8" w:rsidP="00E83356">
      <w:r>
        <w:t xml:space="preserve">Alle producten die door Sneakerwish worden aangeboden, zijn zo volledig mogelijk en te goeder trouw beschreven. </w:t>
      </w:r>
      <w:r w:rsidR="00BD5525">
        <w:t xml:space="preserve">Bij sommige producten wordt gebruik gemaakt van eigen foto’s. </w:t>
      </w:r>
      <w:r w:rsidR="008D3177">
        <w:t xml:space="preserve">De afbeeldingen of eigen foto’s en beschrijvingen zijn zo weergegeven dat zij een reëel beeld vormen van het door u aan te schaffen product. Bij elk product staat </w:t>
      </w:r>
      <w:r w:rsidR="00505D8B">
        <w:t>de</w:t>
      </w:r>
      <w:r w:rsidR="008D3177">
        <w:t xml:space="preserve"> productcode</w:t>
      </w:r>
      <w:r w:rsidR="00505D8B">
        <w:t xml:space="preserve"> van fabrikant Nike</w:t>
      </w:r>
      <w:r w:rsidR="008D3177">
        <w:t xml:space="preserve"> in de productomschrijving.</w:t>
      </w:r>
    </w:p>
    <w:p w14:paraId="38C4FC11" w14:textId="60079CF4" w:rsidR="00E83356" w:rsidRDefault="00E83356" w:rsidP="00E83356">
      <w:r>
        <w:t>Sneakerwish is niet verantwoordelijk voor kleurafwijkingen van (pre-order) product</w:t>
      </w:r>
      <w:r w:rsidR="00BD5525">
        <w:t>en</w:t>
      </w:r>
      <w:r>
        <w:t>.</w:t>
      </w:r>
      <w:r w:rsidR="00BD5525" w:rsidRPr="00BD5525">
        <w:t xml:space="preserve"> </w:t>
      </w:r>
      <w:r w:rsidR="00BD5525">
        <w:t>Alle producten zijn 100% authentiek.</w:t>
      </w:r>
      <w:r w:rsidR="008D3177">
        <w:t xml:space="preserve"> Sneakers worden geleverd in een doos.</w:t>
      </w:r>
    </w:p>
    <w:p w14:paraId="2EC397DD" w14:textId="3667F62C" w:rsidR="00980B1E" w:rsidRDefault="007A21B1" w:rsidP="007A21B1">
      <w:pPr>
        <w:rPr>
          <w:rStyle w:val="OndertitelChar"/>
        </w:rPr>
      </w:pPr>
      <w:r>
        <w:t>Ons assortiment sneakers bestaat uit nieuwe sneaker</w:t>
      </w:r>
      <w:r w:rsidR="00505D8B">
        <w:t>s en Vintage sneakers</w:t>
      </w:r>
      <w:r w:rsidR="00705447">
        <w:t>.</w:t>
      </w:r>
    </w:p>
    <w:p w14:paraId="37CA5FA3" w14:textId="63D99F5D" w:rsidR="00980B1E" w:rsidRPr="001B1114" w:rsidRDefault="00980B1E" w:rsidP="007A21B1">
      <w:pPr>
        <w:rPr>
          <w:b/>
          <w:bCs/>
        </w:rPr>
      </w:pPr>
      <w:r w:rsidRPr="001B1114">
        <w:rPr>
          <w:rStyle w:val="OndertitelChar"/>
          <w:b/>
          <w:bCs/>
        </w:rPr>
        <w:t>Nieuwe sneakers</w:t>
      </w:r>
    </w:p>
    <w:p w14:paraId="5931B837" w14:textId="5CFB8280" w:rsidR="007A21B1" w:rsidRDefault="007A21B1" w:rsidP="007A21B1">
      <w:r>
        <w:t xml:space="preserve">Nieuwe sneakers zijn ongebruikt/niet gedragen. </w:t>
      </w:r>
    </w:p>
    <w:p w14:paraId="14D2221A" w14:textId="2E237460" w:rsidR="00980B1E" w:rsidRPr="001B1114" w:rsidRDefault="00505D8B" w:rsidP="00980B1E">
      <w:pPr>
        <w:pStyle w:val="Ondertitel"/>
        <w:rPr>
          <w:b/>
          <w:bCs/>
        </w:rPr>
      </w:pPr>
      <w:r w:rsidRPr="001B1114">
        <w:rPr>
          <w:b/>
          <w:bCs/>
        </w:rPr>
        <w:t>Vintage</w:t>
      </w:r>
      <w:r w:rsidR="00980B1E" w:rsidRPr="001B1114">
        <w:rPr>
          <w:b/>
          <w:bCs/>
        </w:rPr>
        <w:t xml:space="preserve"> sneakers</w:t>
      </w:r>
    </w:p>
    <w:p w14:paraId="22FD3538" w14:textId="42D3F1B5" w:rsidR="001B1114" w:rsidRDefault="00505D8B" w:rsidP="001B1114">
      <w:r>
        <w:t>Vintage sneakers zij</w:t>
      </w:r>
      <w:r w:rsidR="0050017A">
        <w:t>n niet-nieuw, gedragen of wel nieuw maar</w:t>
      </w:r>
      <w:r w:rsidR="001B1114">
        <w:t xml:space="preserve"> aan de oude kant</w:t>
      </w:r>
      <w:r w:rsidR="0050017A">
        <w:t>. In de productbeschrijving kan een aanvulling staan over de productstaat.</w:t>
      </w:r>
      <w:r w:rsidR="001B1114" w:rsidRPr="001B1114">
        <w:t xml:space="preserve"> </w:t>
      </w:r>
      <w:r w:rsidR="001B1114">
        <w:t xml:space="preserve">Om een indruk te geven van een vintage sneaker gebruiken wij eigen foto’s. Aan de hand van foto’s kun je de staat van de sneakers en zolen nagaan. Vintage producten zijn herkenbaar aan het woord ‘Vintage’ </w:t>
      </w:r>
      <w:r w:rsidR="00AE778C">
        <w:t xml:space="preserve">in de product </w:t>
      </w:r>
      <w:r w:rsidR="00E46E79">
        <w:t>omschrijving</w:t>
      </w:r>
      <w:r w:rsidR="001B1114">
        <w:t>. Daarnaast wordt geen BTW berekent bij een aankoop van een vintage product. Bij vintage sneakers is geen sprake van garantie, lees verderop meer over de garantievoorwaarden.</w:t>
      </w:r>
      <w:r w:rsidR="00E46E79">
        <w:t xml:space="preserve"> Een vintage sneaker kun je niet retourneren.</w:t>
      </w:r>
    </w:p>
    <w:p w14:paraId="523B72AA" w14:textId="61D8F2EA" w:rsidR="00991807" w:rsidRPr="00991807" w:rsidRDefault="00BD5525" w:rsidP="00B80A68">
      <w:pPr>
        <w:pStyle w:val="Stijl2"/>
      </w:pPr>
      <w:bookmarkStart w:id="5" w:name="_Toc38746094"/>
      <w:r>
        <w:t>Prijzen</w:t>
      </w:r>
      <w:bookmarkEnd w:id="5"/>
    </w:p>
    <w:p w14:paraId="6D622C18" w14:textId="3A43FBC3" w:rsidR="00991807" w:rsidRPr="00E46E79" w:rsidRDefault="00F41356" w:rsidP="00F41356">
      <w:pPr>
        <w:rPr>
          <w:rFonts w:eastAsia="Times New Roman" w:cstheme="minorHAnsi"/>
          <w:lang w:eastAsia="nl-NL"/>
        </w:rPr>
      </w:pPr>
      <w:r w:rsidRPr="00F41356">
        <w:t xml:space="preserve">De prijzen op onze website zijn totaalprijzen. </w:t>
      </w:r>
      <w:r w:rsidR="001B1114">
        <w:t xml:space="preserve">De prijzen van nieuwe sneakers zijn </w:t>
      </w:r>
      <w:r w:rsidR="001B1114" w:rsidRPr="00F41356">
        <w:t>inclusief 21% BTW</w:t>
      </w:r>
      <w:r w:rsidR="001B1114">
        <w:t xml:space="preserve">. Onze vintage sneakers </w:t>
      </w:r>
      <w:r w:rsidR="001B1114" w:rsidRPr="00E46E79">
        <w:t>bieden we aan</w:t>
      </w:r>
      <w:r w:rsidRPr="00E46E79">
        <w:t xml:space="preserve"> inclusief BTW </w:t>
      </w:r>
      <w:r w:rsidRPr="00E46E79">
        <w:rPr>
          <w:rFonts w:cstheme="minorHAnsi"/>
        </w:rPr>
        <w:t xml:space="preserve">conform de marge regeling. </w:t>
      </w:r>
      <w:r w:rsidR="00BD5525" w:rsidRPr="00E46E79">
        <w:rPr>
          <w:rFonts w:eastAsia="Times New Roman" w:cstheme="minorHAnsi"/>
          <w:lang w:eastAsia="nl-NL"/>
        </w:rPr>
        <w:t xml:space="preserve">Onze </w:t>
      </w:r>
      <w:r w:rsidR="00705447" w:rsidRPr="00E46E79">
        <w:rPr>
          <w:rFonts w:eastAsia="Times New Roman" w:cstheme="minorHAnsi"/>
          <w:lang w:eastAsia="nl-NL"/>
        </w:rPr>
        <w:t xml:space="preserve">marge </w:t>
      </w:r>
      <w:r w:rsidR="00BD5525" w:rsidRPr="00E46E79">
        <w:rPr>
          <w:rFonts w:eastAsia="Times New Roman" w:cstheme="minorHAnsi"/>
          <w:lang w:eastAsia="nl-NL"/>
        </w:rPr>
        <w:t xml:space="preserve">BTW </w:t>
      </w:r>
      <w:r w:rsidR="00705447" w:rsidRPr="00E46E79">
        <w:rPr>
          <w:rFonts w:eastAsia="Times New Roman" w:cstheme="minorHAnsi"/>
          <w:lang w:eastAsia="nl-NL"/>
        </w:rPr>
        <w:t xml:space="preserve">valt onder </w:t>
      </w:r>
      <w:r w:rsidR="00BD5525" w:rsidRPr="00E46E79">
        <w:rPr>
          <w:rFonts w:eastAsia="Times New Roman" w:cstheme="minorHAnsi"/>
          <w:lang w:eastAsia="nl-NL"/>
        </w:rPr>
        <w:t xml:space="preserve">de margeregeling van </w:t>
      </w:r>
      <w:r w:rsidR="00705447" w:rsidRPr="00E46E79">
        <w:rPr>
          <w:rFonts w:eastAsia="Times New Roman" w:cstheme="minorHAnsi"/>
          <w:lang w:eastAsia="nl-NL"/>
        </w:rPr>
        <w:t>collectors</w:t>
      </w:r>
      <w:r w:rsidR="00BD5525" w:rsidRPr="00E46E79">
        <w:rPr>
          <w:rFonts w:eastAsia="Times New Roman" w:cstheme="minorHAnsi"/>
          <w:lang w:eastAsia="nl-NL"/>
        </w:rPr>
        <w:t xml:space="preserve"> artikelen en tweedehands goederen.</w:t>
      </w:r>
    </w:p>
    <w:p w14:paraId="6623A725" w14:textId="10CD40E7" w:rsidR="00951A26" w:rsidRPr="00E46E79" w:rsidRDefault="00951A26" w:rsidP="00F41356">
      <w:r w:rsidRPr="00E46E79">
        <w:rPr>
          <w:rFonts w:eastAsia="Times New Roman" w:cstheme="minorHAnsi"/>
          <w:lang w:eastAsia="nl-NL"/>
        </w:rPr>
        <w:t>Verzending bieden we gratis aan</w:t>
      </w:r>
      <w:r w:rsidR="001B1114" w:rsidRPr="00E46E79">
        <w:rPr>
          <w:rFonts w:eastAsia="Times New Roman" w:cstheme="minorHAnsi"/>
          <w:lang w:eastAsia="nl-NL"/>
        </w:rPr>
        <w:t xml:space="preserve">. </w:t>
      </w:r>
    </w:p>
    <w:p w14:paraId="4D24672C" w14:textId="76E67D42" w:rsidR="001523B8" w:rsidRPr="008D3177" w:rsidRDefault="00BD5525" w:rsidP="00B80A68">
      <w:pPr>
        <w:pStyle w:val="Stijl2"/>
      </w:pPr>
      <w:bookmarkStart w:id="6" w:name="_Toc38746095"/>
      <w:r w:rsidRPr="008D3177">
        <w:lastRenderedPageBreak/>
        <w:t>Beschikbaarheid</w:t>
      </w:r>
      <w:bookmarkEnd w:id="6"/>
    </w:p>
    <w:p w14:paraId="4B041723" w14:textId="1CE132C4" w:rsidR="008D3177" w:rsidRDefault="008D3177" w:rsidP="008D3177">
      <w:r>
        <w:t xml:space="preserve">Alle producten worden aangeboden tot uitputting van de voorraad. Indien wij na een bestelling constateren dat een product niet voorradig is informeren wij je zo snel mogelijk. </w:t>
      </w:r>
    </w:p>
    <w:p w14:paraId="5714D65B" w14:textId="1E5415D3" w:rsidR="004A3F78" w:rsidRDefault="008D3177" w:rsidP="001523B8">
      <w:r>
        <w:t xml:space="preserve">Sneakerwish kan niet aansprakelijk gesteld worden voor schade, die zou kunnen voortkomen uit het tijdelijk dan wel </w:t>
      </w:r>
      <w:proofErr w:type="spellStart"/>
      <w:r>
        <w:t>deﬁnitief</w:t>
      </w:r>
      <w:proofErr w:type="spellEnd"/>
      <w:r>
        <w:t xml:space="preserve"> niet voorradig zijn van een artikel.</w:t>
      </w:r>
    </w:p>
    <w:p w14:paraId="4F8D2456" w14:textId="70D7B9CA" w:rsidR="004A3F78" w:rsidRPr="00E83356" w:rsidRDefault="004A3F78" w:rsidP="00B80A68">
      <w:pPr>
        <w:pStyle w:val="Stijl2"/>
      </w:pPr>
      <w:bookmarkStart w:id="7" w:name="_Toc38746096"/>
      <w:r w:rsidRPr="00E83356">
        <w:t>Betaling</w:t>
      </w:r>
      <w:bookmarkEnd w:id="7"/>
    </w:p>
    <w:p w14:paraId="5AAE96E8" w14:textId="36D8CBC1" w:rsidR="00E03887" w:rsidRPr="00E6035A" w:rsidRDefault="00E03887" w:rsidP="001523B8">
      <w:r w:rsidRPr="00E6035A">
        <w:t xml:space="preserve">De klant dient </w:t>
      </w:r>
      <w:r w:rsidR="001B1114">
        <w:t>het</w:t>
      </w:r>
      <w:r w:rsidRPr="00E6035A">
        <w:t xml:space="preserve"> verschuldigde bedrag</w:t>
      </w:r>
      <w:r w:rsidR="001B1114">
        <w:t xml:space="preserve"> bij een aankoop</w:t>
      </w:r>
      <w:r w:rsidRPr="00E6035A">
        <w:t xml:space="preserve"> in de webshop en/of aankopen in het bedrijfspand van Sneakerwish te voldoen door middel van de daarvoor ter beschikking gestelde betaalmethoden. Tenzij anders overeen</w:t>
      </w:r>
      <w:r w:rsidR="00E6035A">
        <w:t xml:space="preserve"> </w:t>
      </w:r>
      <w:r w:rsidRPr="00E6035A">
        <w:t xml:space="preserve">gekomen met de klant. </w:t>
      </w:r>
    </w:p>
    <w:p w14:paraId="7D37CB93" w14:textId="4C7D7502" w:rsidR="00951A26" w:rsidRPr="00E6035A" w:rsidRDefault="00BC4D69" w:rsidP="001523B8">
      <w:r w:rsidRPr="00E6035A">
        <w:t xml:space="preserve">Bij annulering van de bestelling of een terugvordering als gevolg van geretourneerde producten wordt uw betaling </w:t>
      </w:r>
      <w:r w:rsidR="00E6035A" w:rsidRPr="00E6035A">
        <w:t xml:space="preserve">teruggevorderd via dezelfde methode waarmee de betaling heeft plaatsgevonden tenzij anders overeen wordt gekomen met de klant. </w:t>
      </w:r>
    </w:p>
    <w:p w14:paraId="5DBCAF20" w14:textId="4898EF0D" w:rsidR="0023201F" w:rsidRPr="00910516" w:rsidRDefault="0023201F" w:rsidP="00B80A68">
      <w:pPr>
        <w:pStyle w:val="Stijl2"/>
      </w:pPr>
      <w:bookmarkStart w:id="8" w:name="_Toc38746097"/>
      <w:r w:rsidRPr="00910516">
        <w:t>Pre-order Producten</w:t>
      </w:r>
      <w:bookmarkEnd w:id="8"/>
      <w:r w:rsidRPr="00910516">
        <w:t xml:space="preserve"> </w:t>
      </w:r>
    </w:p>
    <w:p w14:paraId="1BF58A89" w14:textId="33B0138D" w:rsidR="00983836" w:rsidRDefault="0023201F" w:rsidP="0023201F">
      <w:r>
        <w:t xml:space="preserve">Op verzoek verwerven wij producten die enkel aan de </w:t>
      </w:r>
      <w:r w:rsidR="00DC680A">
        <w:t>aanvragen</w:t>
      </w:r>
      <w:r>
        <w:t xml:space="preserve">de klant </w:t>
      </w:r>
      <w:r w:rsidR="00DC680A">
        <w:t>worden</w:t>
      </w:r>
      <w:r>
        <w:t xml:space="preserve"> verkocht. </w:t>
      </w:r>
      <w:r w:rsidR="00DC680A">
        <w:t xml:space="preserve">Om een pre-order bestelling te doen </w:t>
      </w:r>
      <w:r w:rsidR="001B1114">
        <w:t xml:space="preserve">kan </w:t>
      </w:r>
      <w:r w:rsidR="00DC680A">
        <w:t xml:space="preserve">Sneakerwish dit product beschikbaar maken in haar webshop. Omdat het gaat om een </w:t>
      </w:r>
      <w:r w:rsidR="00983836">
        <w:t xml:space="preserve">product op aanvraag is deze enkel voor jou beschikbaar. Om te waarborgen dat de aankoop alleen door jou kan worden gedaan is het product beschermt met een wachtwoord. </w:t>
      </w:r>
    </w:p>
    <w:p w14:paraId="2A973AF0" w14:textId="32972EB7" w:rsidR="0023201F" w:rsidRDefault="0023201F" w:rsidP="0023201F">
      <w:r>
        <w:t xml:space="preserve">Bij </w:t>
      </w:r>
      <w:r w:rsidR="00E6035A">
        <w:t>p</w:t>
      </w:r>
      <w:r>
        <w:t xml:space="preserve">re-order producten zijn de volgende </w:t>
      </w:r>
      <w:r w:rsidR="00E83356">
        <w:t>condities</w:t>
      </w:r>
      <w:r>
        <w:t xml:space="preserve"> van toepassing bovenop de algemene voorwaarden: </w:t>
      </w:r>
    </w:p>
    <w:p w14:paraId="738D8019" w14:textId="1B77310A" w:rsidR="00FF23F1" w:rsidRPr="00FF23F1" w:rsidRDefault="00FF23F1" w:rsidP="0023201F">
      <w:pPr>
        <w:pStyle w:val="Lijstalinea"/>
        <w:numPr>
          <w:ilvl w:val="0"/>
          <w:numId w:val="2"/>
        </w:numPr>
        <w:rPr>
          <w:b/>
        </w:rPr>
      </w:pPr>
      <w:r>
        <w:rPr>
          <w:bCs/>
        </w:rPr>
        <w:t xml:space="preserve">Een pre-order product wordt </w:t>
      </w:r>
      <w:r w:rsidR="00E83356">
        <w:rPr>
          <w:bCs/>
        </w:rPr>
        <w:t>door Sneakerwish</w:t>
      </w:r>
      <w:r>
        <w:rPr>
          <w:bCs/>
        </w:rPr>
        <w:t xml:space="preserve"> bestel</w:t>
      </w:r>
      <w:r w:rsidR="00812CDB">
        <w:rPr>
          <w:bCs/>
        </w:rPr>
        <w:t>d wanneer deze is</w:t>
      </w:r>
      <w:r w:rsidR="00E83356">
        <w:rPr>
          <w:bCs/>
        </w:rPr>
        <w:t xml:space="preserve"> door de klant is aan</w:t>
      </w:r>
      <w:r w:rsidR="00812CDB">
        <w:rPr>
          <w:bCs/>
        </w:rPr>
        <w:t>betaald</w:t>
      </w:r>
      <w:r w:rsidR="00E83356">
        <w:rPr>
          <w:bCs/>
        </w:rPr>
        <w:t>;</w:t>
      </w:r>
    </w:p>
    <w:p w14:paraId="161C63B4" w14:textId="3D7E0AED" w:rsidR="0023201F" w:rsidRPr="00DC680A" w:rsidRDefault="0023201F" w:rsidP="0023201F">
      <w:pPr>
        <w:pStyle w:val="Lijstalinea"/>
        <w:numPr>
          <w:ilvl w:val="0"/>
          <w:numId w:val="2"/>
        </w:numPr>
        <w:rPr>
          <w:b/>
        </w:rPr>
      </w:pPr>
      <w:r>
        <w:t xml:space="preserve">Sneakerwish is niet verantwoordelijk voor de exacte lever datum van een pre-order product. Wij zijn afhankelijk van de levertijd van onze leveranciers en daardoor is de levertijd van product aan de klant langer. </w:t>
      </w:r>
      <w:r w:rsidR="00FF23F1">
        <w:t xml:space="preserve">Wanneer het product door ons ontvangen is </w:t>
      </w:r>
      <w:proofErr w:type="spellStart"/>
      <w:r w:rsidR="00FF23F1">
        <w:t>is</w:t>
      </w:r>
      <w:proofErr w:type="spellEnd"/>
      <w:r w:rsidR="00FF23F1">
        <w:t xml:space="preserve"> de normale levertijd van toepassing</w:t>
      </w:r>
      <w:r w:rsidR="00DB6BBD">
        <w:t>;</w:t>
      </w:r>
    </w:p>
    <w:p w14:paraId="7AF7E1A7" w14:textId="7B2C769B" w:rsidR="00F66D5A" w:rsidRPr="00874F49" w:rsidRDefault="00DC680A" w:rsidP="00F66D5A">
      <w:pPr>
        <w:pStyle w:val="Lijstalinea"/>
        <w:numPr>
          <w:ilvl w:val="0"/>
          <w:numId w:val="2"/>
        </w:numPr>
        <w:rPr>
          <w:b/>
        </w:rPr>
      </w:pPr>
      <w:r>
        <w:t>Wanneer levering aan Sneakerwish geannuleerd wordt door de leverancier vervalt de pre-order. Sneakerwish betaalt het aankoopbedrag terug volgens de weg beschreven</w:t>
      </w:r>
      <w:r w:rsidR="00705447">
        <w:t xml:space="preserve"> onder </w:t>
      </w:r>
      <w:r>
        <w:t>‘Betaling’.</w:t>
      </w:r>
    </w:p>
    <w:p w14:paraId="6EA67120" w14:textId="024EDE3A" w:rsidR="00F66D5A" w:rsidRPr="00F66D5A" w:rsidRDefault="00F66D5A" w:rsidP="00F66D5A">
      <w:pPr>
        <w:pStyle w:val="Stijl2"/>
      </w:pPr>
      <w:bookmarkStart w:id="9" w:name="_Toc38746098"/>
      <w:r>
        <w:t>Diensten</w:t>
      </w:r>
      <w:bookmarkEnd w:id="9"/>
    </w:p>
    <w:p w14:paraId="5EC148F0" w14:textId="141F2017" w:rsidR="00706E35" w:rsidRDefault="00F66D5A" w:rsidP="00F66D5A">
      <w:pPr>
        <w:rPr>
          <w:bCs/>
        </w:rPr>
      </w:pPr>
      <w:r>
        <w:rPr>
          <w:bCs/>
        </w:rPr>
        <w:t xml:space="preserve">Sneakerwish biedt diensten aan zoals </w:t>
      </w:r>
      <w:proofErr w:type="spellStart"/>
      <w:r>
        <w:rPr>
          <w:bCs/>
        </w:rPr>
        <w:t>repainting</w:t>
      </w:r>
      <w:proofErr w:type="spellEnd"/>
      <w:r>
        <w:rPr>
          <w:bCs/>
        </w:rPr>
        <w:t xml:space="preserve"> (opnieuw verven), </w:t>
      </w:r>
      <w:r w:rsidR="00AA405F">
        <w:rPr>
          <w:bCs/>
        </w:rPr>
        <w:t xml:space="preserve">kleine vormen van </w:t>
      </w:r>
      <w:proofErr w:type="spellStart"/>
      <w:r>
        <w:rPr>
          <w:bCs/>
        </w:rPr>
        <w:t>customizing</w:t>
      </w:r>
      <w:proofErr w:type="spellEnd"/>
      <w:r>
        <w:rPr>
          <w:bCs/>
        </w:rPr>
        <w:t xml:space="preserve"> (aanpassen kleurstelling door verven) en </w:t>
      </w:r>
      <w:r w:rsidR="00DB6BBD">
        <w:rPr>
          <w:bCs/>
        </w:rPr>
        <w:t xml:space="preserve">in de toekomst </w:t>
      </w:r>
      <w:proofErr w:type="spellStart"/>
      <w:r>
        <w:rPr>
          <w:bCs/>
        </w:rPr>
        <w:t>soleswapping</w:t>
      </w:r>
      <w:proofErr w:type="spellEnd"/>
      <w:r>
        <w:rPr>
          <w:bCs/>
        </w:rPr>
        <w:t xml:space="preserve"> (vervangen </w:t>
      </w:r>
      <w:r w:rsidR="00CF3593">
        <w:rPr>
          <w:bCs/>
        </w:rPr>
        <w:t xml:space="preserve">van </w:t>
      </w:r>
      <w:r>
        <w:rPr>
          <w:bCs/>
        </w:rPr>
        <w:t xml:space="preserve">zolen). </w:t>
      </w:r>
      <w:r w:rsidR="00DB6BBD">
        <w:rPr>
          <w:bCs/>
        </w:rPr>
        <w:t>De uitvoering, prijzen en het verloop van de dienstverlening is maatwerk. Voorafgaand aan een opdracht zullen Sneakerwish en de klant afspraken maken over alle acties in de dienstverlening.</w:t>
      </w:r>
    </w:p>
    <w:p w14:paraId="638068B1" w14:textId="4CAF2A77" w:rsidR="00CF3593" w:rsidRDefault="00E6035A" w:rsidP="00F66D5A">
      <w:pPr>
        <w:rPr>
          <w:bCs/>
        </w:rPr>
      </w:pPr>
      <w:r>
        <w:rPr>
          <w:bCs/>
        </w:rPr>
        <w:t>Sneakerwish neemt de grootst mogelijke zorgvuldigheid in acht bij</w:t>
      </w:r>
      <w:r w:rsidR="00CF3593">
        <w:rPr>
          <w:bCs/>
        </w:rPr>
        <w:t xml:space="preserve"> alle acties rondom onze dienstverlening. Hiermee bedoelen we:</w:t>
      </w:r>
    </w:p>
    <w:p w14:paraId="3B2012AE" w14:textId="7050B332" w:rsidR="00DB6BBD" w:rsidRDefault="00DB6BBD" w:rsidP="00CF3593">
      <w:pPr>
        <w:pStyle w:val="Lijstalinea"/>
        <w:numPr>
          <w:ilvl w:val="0"/>
          <w:numId w:val="2"/>
        </w:numPr>
        <w:rPr>
          <w:bCs/>
        </w:rPr>
      </w:pPr>
      <w:r>
        <w:rPr>
          <w:bCs/>
        </w:rPr>
        <w:t>H</w:t>
      </w:r>
      <w:r w:rsidRPr="00CF3593">
        <w:rPr>
          <w:bCs/>
        </w:rPr>
        <w:t>et beoordelen van aanvragen tot verlening van diensten</w:t>
      </w:r>
      <w:r>
        <w:rPr>
          <w:bCs/>
        </w:rPr>
        <w:t>;</w:t>
      </w:r>
    </w:p>
    <w:p w14:paraId="62F777A7" w14:textId="4AD4FEC2" w:rsidR="00DB6BBD" w:rsidRDefault="00DB6BBD" w:rsidP="00CF3593">
      <w:pPr>
        <w:pStyle w:val="Lijstalinea"/>
        <w:numPr>
          <w:ilvl w:val="0"/>
          <w:numId w:val="2"/>
        </w:numPr>
        <w:rPr>
          <w:bCs/>
        </w:rPr>
      </w:pPr>
      <w:r>
        <w:rPr>
          <w:bCs/>
        </w:rPr>
        <w:t>Het geven van een indicatie omtrent de tijdsduur die een opdracht in beslag neemt;</w:t>
      </w:r>
    </w:p>
    <w:p w14:paraId="0BB7745C" w14:textId="604FCBF7" w:rsidR="00CF3593" w:rsidRDefault="00CF3593" w:rsidP="00CF3593">
      <w:pPr>
        <w:pStyle w:val="Lijstalinea"/>
        <w:numPr>
          <w:ilvl w:val="0"/>
          <w:numId w:val="2"/>
        </w:numPr>
        <w:rPr>
          <w:bCs/>
        </w:rPr>
      </w:pPr>
      <w:r>
        <w:rPr>
          <w:bCs/>
        </w:rPr>
        <w:t>H</w:t>
      </w:r>
      <w:r w:rsidR="00E6035A" w:rsidRPr="00CF3593">
        <w:rPr>
          <w:bCs/>
        </w:rPr>
        <w:t>et in ontvangst nemen</w:t>
      </w:r>
      <w:r>
        <w:rPr>
          <w:bCs/>
        </w:rPr>
        <w:t xml:space="preserve"> </w:t>
      </w:r>
      <w:r w:rsidR="00DB6BBD">
        <w:rPr>
          <w:bCs/>
        </w:rPr>
        <w:t>en terug leveren van</w:t>
      </w:r>
      <w:r>
        <w:rPr>
          <w:bCs/>
        </w:rPr>
        <w:t xml:space="preserve"> producten</w:t>
      </w:r>
      <w:r w:rsidR="00DB6BBD">
        <w:rPr>
          <w:bCs/>
        </w:rPr>
        <w:t>;</w:t>
      </w:r>
    </w:p>
    <w:p w14:paraId="4ACAB312" w14:textId="7923CA87" w:rsidR="00CF3593" w:rsidRDefault="00CF3593" w:rsidP="00CF3593">
      <w:pPr>
        <w:pStyle w:val="Lijstalinea"/>
        <w:numPr>
          <w:ilvl w:val="0"/>
          <w:numId w:val="2"/>
        </w:numPr>
        <w:rPr>
          <w:bCs/>
        </w:rPr>
      </w:pPr>
      <w:r>
        <w:rPr>
          <w:bCs/>
        </w:rPr>
        <w:t>H</w:t>
      </w:r>
      <w:r w:rsidRPr="00CF3593">
        <w:rPr>
          <w:bCs/>
        </w:rPr>
        <w:t>et uitvoeren van diensten</w:t>
      </w:r>
      <w:r w:rsidR="00DB6BBD">
        <w:rPr>
          <w:bCs/>
        </w:rPr>
        <w:t>;</w:t>
      </w:r>
    </w:p>
    <w:p w14:paraId="32986B49" w14:textId="6272467D" w:rsidR="00E6035A" w:rsidRPr="00CF3593" w:rsidRDefault="00DB6BBD" w:rsidP="00CF3593">
      <w:pPr>
        <w:pStyle w:val="Lijstalinea"/>
        <w:numPr>
          <w:ilvl w:val="0"/>
          <w:numId w:val="2"/>
        </w:numPr>
        <w:rPr>
          <w:bCs/>
        </w:rPr>
      </w:pPr>
      <w:r>
        <w:rPr>
          <w:bCs/>
        </w:rPr>
        <w:t>Het opstellen van een offerte;</w:t>
      </w:r>
    </w:p>
    <w:p w14:paraId="36374098" w14:textId="258ADFB4" w:rsidR="00414D1B" w:rsidRDefault="00414D1B" w:rsidP="00414D1B">
      <w:pPr>
        <w:pStyle w:val="Stijl2"/>
      </w:pPr>
      <w:bookmarkStart w:id="10" w:name="_Toc38746099"/>
      <w:r>
        <w:lastRenderedPageBreak/>
        <w:t>Staat eigen producten</w:t>
      </w:r>
      <w:bookmarkEnd w:id="10"/>
    </w:p>
    <w:p w14:paraId="3EA20A29" w14:textId="2CA40402" w:rsidR="00414D1B" w:rsidRDefault="00414D1B" w:rsidP="00414D1B">
      <w:r>
        <w:t xml:space="preserve">Voor het </w:t>
      </w:r>
      <w:proofErr w:type="spellStart"/>
      <w:r>
        <w:t>repainten</w:t>
      </w:r>
      <w:proofErr w:type="spellEnd"/>
      <w:r>
        <w:t xml:space="preserve">, </w:t>
      </w:r>
      <w:proofErr w:type="spellStart"/>
      <w:r>
        <w:t>customizen</w:t>
      </w:r>
      <w:proofErr w:type="spellEnd"/>
      <w:r>
        <w:t xml:space="preserve"> en/of </w:t>
      </w:r>
      <w:proofErr w:type="spellStart"/>
      <w:r>
        <w:t>soleswappen</w:t>
      </w:r>
      <w:proofErr w:type="spellEnd"/>
      <w:r>
        <w:t xml:space="preserve"> kan je een eigen sneaker </w:t>
      </w:r>
      <w:r w:rsidR="00AB26E7">
        <w:t xml:space="preserve">indienen. Wanneer deze sneaker nieuw is kan deze zonder </w:t>
      </w:r>
      <w:r w:rsidR="001A2390">
        <w:t>(</w:t>
      </w:r>
      <w:r w:rsidR="00AB26E7">
        <w:t>voor</w:t>
      </w:r>
      <w:r w:rsidR="001A2390">
        <w:t>)</w:t>
      </w:r>
      <w:r w:rsidR="00AB26E7">
        <w:t xml:space="preserve">beoordeling worden overgedragen aan Sneakerwish. Wanneer deze niet nieuw is adviseren we je contact op te nemen met ons om </w:t>
      </w:r>
      <w:r w:rsidR="001A2390">
        <w:t xml:space="preserve">ons te laten checken of de staat van de sneaker goed genoeg is voor </w:t>
      </w:r>
      <w:r w:rsidR="00DB6BBD">
        <w:t>de gewenste</w:t>
      </w:r>
      <w:r w:rsidR="001A2390">
        <w:t xml:space="preserve"> diensten.</w:t>
      </w:r>
    </w:p>
    <w:p w14:paraId="5719CBB7" w14:textId="12323139" w:rsidR="001A2390" w:rsidRDefault="001A2390" w:rsidP="001A2390">
      <w:pPr>
        <w:pStyle w:val="Stijl2"/>
      </w:pPr>
      <w:bookmarkStart w:id="11" w:name="_Toc38746100"/>
      <w:r>
        <w:t>Overdracht eigen producten</w:t>
      </w:r>
      <w:bookmarkEnd w:id="11"/>
    </w:p>
    <w:p w14:paraId="2A970CC2" w14:textId="23240139" w:rsidR="001A2390" w:rsidRDefault="001A2390" w:rsidP="001A2390">
      <w:r>
        <w:t xml:space="preserve">Voor het aandragen van een eigen sneaker dien je te kiezen voor verzending of afgeven van je producten. Afgeven bij ons bedrijfspand kan op afspraak. </w:t>
      </w:r>
      <w:r w:rsidR="000768FB">
        <w:t xml:space="preserve">Voor terugkeer van je producten gelden dezelfde </w:t>
      </w:r>
      <w:r w:rsidR="00DB6BBD">
        <w:t>mogelijkheden</w:t>
      </w:r>
      <w:r w:rsidR="000768FB">
        <w:t>. Wanneer je kiest voor verzending zijn de voorwaarden die onder ‘Levering en levertijd’ worden benoemd van toepassing.</w:t>
      </w:r>
      <w:r w:rsidR="00DB6BBD">
        <w:t xml:space="preserve"> We adviseren je gebruik te maken van verzekerde verzending.</w:t>
      </w:r>
    </w:p>
    <w:p w14:paraId="13372716" w14:textId="06C8F09F" w:rsidR="0067483E" w:rsidRDefault="0067483E" w:rsidP="0067483E">
      <w:pPr>
        <w:pStyle w:val="Stijl2"/>
      </w:pPr>
      <w:bookmarkStart w:id="12" w:name="_Toc38746101"/>
      <w:r>
        <w:t>Termijn uitvoering diensten</w:t>
      </w:r>
      <w:bookmarkEnd w:id="12"/>
    </w:p>
    <w:p w14:paraId="16227A7D" w14:textId="55A5EDB7" w:rsidR="00414D1B" w:rsidRDefault="0067483E" w:rsidP="00E6035A">
      <w:pPr>
        <w:rPr>
          <w:bCs/>
        </w:rPr>
      </w:pPr>
      <w:r>
        <w:rPr>
          <w:bCs/>
        </w:rPr>
        <w:t xml:space="preserve">Sneakerwish voert aangevraagde diensten binnen </w:t>
      </w:r>
      <w:r w:rsidR="00752F72">
        <w:rPr>
          <w:bCs/>
        </w:rPr>
        <w:t>42</w:t>
      </w:r>
      <w:r>
        <w:rPr>
          <w:bCs/>
        </w:rPr>
        <w:t xml:space="preserve"> dagen uit. </w:t>
      </w:r>
      <w:r w:rsidR="00414D1B">
        <w:rPr>
          <w:bCs/>
        </w:rPr>
        <w:t xml:space="preserve">Bij het aanleveren van een product door de klant voor een dienst gaat de uitvoertermijn in vanaf het moment dat het product bij Sneakerwish in ontvangst is genomen. </w:t>
      </w:r>
    </w:p>
    <w:p w14:paraId="2C2800E1" w14:textId="621C02E9" w:rsidR="00414D1B" w:rsidRDefault="00414D1B" w:rsidP="00E6035A">
      <w:pPr>
        <w:rPr>
          <w:bCs/>
        </w:rPr>
      </w:pPr>
      <w:r>
        <w:rPr>
          <w:bCs/>
        </w:rPr>
        <w:t xml:space="preserve">Wanneer wij denken dat een uitvoeringstermijn van </w:t>
      </w:r>
      <w:r w:rsidR="00705447">
        <w:rPr>
          <w:bCs/>
        </w:rPr>
        <w:t>42</w:t>
      </w:r>
      <w:r>
        <w:rPr>
          <w:bCs/>
        </w:rPr>
        <w:t xml:space="preserve"> dagen onvoldoende is, zal dit vooraf met je besproken worden. De opdracht wordt enkel afgesproken wanneer de klant en Sneakerwish een termijn </w:t>
      </w:r>
      <w:r w:rsidR="00705447">
        <w:rPr>
          <w:bCs/>
        </w:rPr>
        <w:t xml:space="preserve">schriftelijk </w:t>
      </w:r>
      <w:r>
        <w:rPr>
          <w:bCs/>
        </w:rPr>
        <w:t xml:space="preserve">zijn overeen gekomen. </w:t>
      </w:r>
    </w:p>
    <w:p w14:paraId="36809F2A" w14:textId="6005018F" w:rsidR="000768FB" w:rsidRDefault="00414D1B" w:rsidP="00F66D5A">
      <w:pPr>
        <w:rPr>
          <w:bCs/>
        </w:rPr>
      </w:pPr>
      <w:r>
        <w:rPr>
          <w:bCs/>
        </w:rPr>
        <w:t xml:space="preserve">Wanneer de dienst uitgevoerd is maakt Sneakerwish dit kenbaar aan de klant. </w:t>
      </w:r>
      <w:r w:rsidR="001A2390">
        <w:rPr>
          <w:bCs/>
        </w:rPr>
        <w:t>Overdracht van product naar klant vind plaats op de wijze zoals vooraf besproken.</w:t>
      </w:r>
    </w:p>
    <w:p w14:paraId="106E747C" w14:textId="0ED66632" w:rsidR="00706E35" w:rsidRPr="00706E35" w:rsidRDefault="00B80A68" w:rsidP="00B80A68">
      <w:pPr>
        <w:pStyle w:val="Stijl2"/>
      </w:pPr>
      <w:bookmarkStart w:id="13" w:name="_Toc38746102"/>
      <w:r>
        <w:t>Recht tot annulering bestelling</w:t>
      </w:r>
      <w:r w:rsidR="00F66D5A">
        <w:t xml:space="preserve"> door Sneakerwish</w:t>
      </w:r>
      <w:bookmarkEnd w:id="13"/>
    </w:p>
    <w:p w14:paraId="787784CC" w14:textId="16307867" w:rsidR="00706E35" w:rsidRDefault="00706E35" w:rsidP="00706E35">
      <w:r>
        <w:t xml:space="preserve">Wij behouden ons het recht om een bestelling te annuleren zonder verantwoordelijk te zijn voor kosten en schade in de volgende situaties: </w:t>
      </w:r>
    </w:p>
    <w:p w14:paraId="1C2E7874" w14:textId="5ECE9C9B" w:rsidR="00706E35" w:rsidRPr="00CF3593" w:rsidRDefault="00706E35" w:rsidP="00706E35">
      <w:pPr>
        <w:pStyle w:val="Lijstalinea"/>
        <w:numPr>
          <w:ilvl w:val="0"/>
          <w:numId w:val="2"/>
        </w:numPr>
      </w:pPr>
      <w:r w:rsidRPr="00CF3593">
        <w:t xml:space="preserve">Wij hebben </w:t>
      </w:r>
      <w:r w:rsidR="0067483E">
        <w:t>geen (aan)</w:t>
      </w:r>
      <w:r w:rsidRPr="00CF3593">
        <w:t xml:space="preserve">betaling ontvangen </w:t>
      </w:r>
      <w:r w:rsidR="0067483E">
        <w:t>of er is iets misgegaan bij een gekozen betaalmethode</w:t>
      </w:r>
    </w:p>
    <w:p w14:paraId="545D37BD" w14:textId="03FEA313" w:rsidR="00706E35" w:rsidRDefault="00706E35" w:rsidP="00706E35">
      <w:pPr>
        <w:pStyle w:val="Lijstalinea"/>
        <w:numPr>
          <w:ilvl w:val="0"/>
          <w:numId w:val="2"/>
        </w:numPr>
      </w:pPr>
      <w:r>
        <w:t>Het product is niet meer op voorraad</w:t>
      </w:r>
    </w:p>
    <w:p w14:paraId="41912EAC" w14:textId="7E6B28CF" w:rsidR="004A3F78" w:rsidRPr="008D3177" w:rsidRDefault="00CF3593" w:rsidP="00B80A68">
      <w:pPr>
        <w:pStyle w:val="Stijl2"/>
      </w:pPr>
      <w:bookmarkStart w:id="14" w:name="_Toc38746103"/>
      <w:r>
        <w:t>Levering en l</w:t>
      </w:r>
      <w:r w:rsidR="004A3F78" w:rsidRPr="008D3177">
        <w:t>evertijd</w:t>
      </w:r>
      <w:bookmarkEnd w:id="14"/>
    </w:p>
    <w:p w14:paraId="392C4996" w14:textId="407F531C" w:rsidR="00CF3593" w:rsidRDefault="00CF3593" w:rsidP="001523B8">
      <w:r w:rsidRPr="00E6035A">
        <w:rPr>
          <w:bCs/>
        </w:rPr>
        <w:t xml:space="preserve">Als plaats van levering geldt het adres dat de </w:t>
      </w:r>
      <w:r>
        <w:rPr>
          <w:bCs/>
        </w:rPr>
        <w:t>klant</w:t>
      </w:r>
      <w:r w:rsidRPr="00E6035A">
        <w:rPr>
          <w:bCs/>
        </w:rPr>
        <w:t xml:space="preserve"> aan </w:t>
      </w:r>
      <w:r>
        <w:rPr>
          <w:bCs/>
        </w:rPr>
        <w:t>Sneakerwish</w:t>
      </w:r>
      <w:r w:rsidRPr="00E6035A">
        <w:rPr>
          <w:bCs/>
        </w:rPr>
        <w:t xml:space="preserve"> kenbaar heeft gemaakt</w:t>
      </w:r>
      <w:r>
        <w:rPr>
          <w:bCs/>
        </w:rPr>
        <w:t xml:space="preserve">. De klant heeft de optie om in het bestelproces te kiezen voor afhalen. De plaats van levering is dan ons bedrijfspand. </w:t>
      </w:r>
      <w:r w:rsidR="00555D03">
        <w:rPr>
          <w:bCs/>
        </w:rPr>
        <w:t>Ophalen van een bestelling is enkel mogelijk op afspraak.</w:t>
      </w:r>
    </w:p>
    <w:p w14:paraId="51B76A0B" w14:textId="3E6E0D74" w:rsidR="00983836" w:rsidRDefault="00983836" w:rsidP="001523B8">
      <w:r>
        <w:t xml:space="preserve">Bij aankopen via verzending is er sprake van een levertijd. De levertijd geeft de periode weer van het moment van bestellen tot het moment van levering. </w:t>
      </w:r>
    </w:p>
    <w:p w14:paraId="1C372B3C" w14:textId="4D524948" w:rsidR="00B45F50" w:rsidRDefault="00983836" w:rsidP="001523B8">
      <w:r>
        <w:t xml:space="preserve">De tijd waarin Sneakerwish het product afgeeft bij </w:t>
      </w:r>
      <w:r w:rsidR="00B45F50">
        <w:t>een servicepunt duurt maximaal 7 dagen.</w:t>
      </w:r>
      <w:r w:rsidR="00A76786">
        <w:t xml:space="preserve"> Wij versturen normaliter elke week op maandag, woensdag en vrijdag. Uitzonderingen op deze verzenddagen zijn feestdagen, vakanties of calamiteiten. De tijd waarop pakketten worden verzonden is niet vast, daaraan kunnen geen rechten worden ontleend. Op verzoek kunnen we vooraf een indicatie geven. </w:t>
      </w:r>
      <w:r>
        <w:t>Binnen Nederland verzenden wij met koeriersbedrijf D</w:t>
      </w:r>
      <w:r w:rsidR="00555D03">
        <w:t>PD</w:t>
      </w:r>
      <w:r>
        <w:t xml:space="preserve">. </w:t>
      </w:r>
      <w:r w:rsidR="00B45F50">
        <w:t>Onder</w:t>
      </w:r>
      <w:r>
        <w:t xml:space="preserve"> normale </w:t>
      </w:r>
      <w:r w:rsidR="00B45F50">
        <w:t>omstandigheden levert D</w:t>
      </w:r>
      <w:r w:rsidR="00555D03">
        <w:t>PD</w:t>
      </w:r>
      <w:r w:rsidR="00B45F50">
        <w:t xml:space="preserve"> het pakket binnen 1 tot </w:t>
      </w:r>
      <w:r w:rsidR="00A76786">
        <w:t>2</w:t>
      </w:r>
      <w:r w:rsidR="00B45F50">
        <w:t xml:space="preserve"> dagen af. De</w:t>
      </w:r>
      <w:r w:rsidR="000768FB">
        <w:t xml:space="preserve"> geschatte</w:t>
      </w:r>
      <w:r w:rsidR="00B45F50">
        <w:t xml:space="preserve"> totale levertijd bedraagt maximaal 12 dagen. </w:t>
      </w:r>
    </w:p>
    <w:p w14:paraId="4B1C9A5C" w14:textId="605FBB0B" w:rsidR="004A3F78" w:rsidRPr="003E2959" w:rsidRDefault="004A3F78" w:rsidP="00B80A68">
      <w:pPr>
        <w:pStyle w:val="Stijl2"/>
      </w:pPr>
      <w:bookmarkStart w:id="15" w:name="_Toc38746104"/>
      <w:r w:rsidRPr="003E2959">
        <w:lastRenderedPageBreak/>
        <w:t>Transport</w:t>
      </w:r>
      <w:bookmarkEnd w:id="15"/>
    </w:p>
    <w:p w14:paraId="169A50E8" w14:textId="12D82CA0" w:rsidR="003E2959" w:rsidRPr="00876E4B" w:rsidRDefault="00876E4B" w:rsidP="001523B8">
      <w:r>
        <w:t xml:space="preserve">Van transport is enkel sprake als de klant kiest voor verzending bij onze service. Dit omvat zowel aangekochte producten als producten van klanten waarbij Sneakerwish (op aanvraag) </w:t>
      </w:r>
      <w:r w:rsidR="00A76786">
        <w:t>een opdracht bij</w:t>
      </w:r>
      <w:r>
        <w:t xml:space="preserve"> heeft uitgevoerd.</w:t>
      </w:r>
      <w:r w:rsidR="00B45F50">
        <w:t xml:space="preserve"> </w:t>
      </w:r>
    </w:p>
    <w:p w14:paraId="6ED7ABF4" w14:textId="0400D403" w:rsidR="003E2959" w:rsidRDefault="003E2959" w:rsidP="003E2959">
      <w:r>
        <w:t xml:space="preserve">Wij pakken de bestelde artikelen in </w:t>
      </w:r>
      <w:r w:rsidR="00A76786">
        <w:t>geven deze af bij een servicepunt van D</w:t>
      </w:r>
      <w:r w:rsidR="00555D03">
        <w:t>PD</w:t>
      </w:r>
      <w:r>
        <w:t xml:space="preserve">. </w:t>
      </w:r>
      <w:r w:rsidR="00AA405F">
        <w:t>Je</w:t>
      </w:r>
      <w:r>
        <w:t xml:space="preserve"> ontvangt de traceercode </w:t>
      </w:r>
      <w:r w:rsidR="00A76786">
        <w:t>via email zodra deze is aangemaakt</w:t>
      </w:r>
      <w:r w:rsidR="00F151DF">
        <w:t xml:space="preserve">. </w:t>
      </w:r>
      <w:r w:rsidR="00AA405F">
        <w:t xml:space="preserve">De traceercode ontvangt je via email van de koerier of Sneakerwish. </w:t>
      </w:r>
      <w:r w:rsidR="0037498D">
        <w:t xml:space="preserve">Via de website van de vervoerder is zichtbaar waar in het verzendproces het pakket zich bevind. </w:t>
      </w:r>
    </w:p>
    <w:p w14:paraId="659834A2" w14:textId="2BAC56C3" w:rsidR="003E2959" w:rsidRDefault="003E2959" w:rsidP="001523B8">
      <w:r>
        <w:t xml:space="preserve">Je bent bij het bestellen verantwoordelijk voor het doorgeven van een juist adres. Er kunnen geen rechten ontleend worden aan bestellingen die niet aankomen door een foutief </w:t>
      </w:r>
      <w:r w:rsidR="00B45F50">
        <w:t>op</w:t>
      </w:r>
      <w:r>
        <w:t>gegeven adres</w:t>
      </w:r>
      <w:r w:rsidR="00706E35">
        <w:t>.</w:t>
      </w:r>
    </w:p>
    <w:p w14:paraId="0E1CF484" w14:textId="15A4BFE1" w:rsidR="00B80A68" w:rsidRPr="00E1131B" w:rsidRDefault="00B80A68" w:rsidP="00876E4B">
      <w:pPr>
        <w:pStyle w:val="Stijl2"/>
      </w:pPr>
      <w:bookmarkStart w:id="16" w:name="_Toc38746105"/>
      <w:r w:rsidRPr="00E1131B">
        <w:t>Herroepingsrecht</w:t>
      </w:r>
      <w:bookmarkEnd w:id="16"/>
    </w:p>
    <w:p w14:paraId="4D135D5E" w14:textId="5E8C7EB4" w:rsidR="00AA405F" w:rsidRDefault="00AA405F" w:rsidP="00876E4B">
      <w:pPr>
        <w:rPr>
          <w:rFonts w:cstheme="minorHAnsi"/>
          <w:shd w:val="clear" w:color="auto" w:fill="FFFFFF"/>
        </w:rPr>
      </w:pPr>
      <w:r>
        <w:rPr>
          <w:rFonts w:cstheme="minorHAnsi"/>
          <w:shd w:val="clear" w:color="auto" w:fill="FFFFFF"/>
        </w:rPr>
        <w:t>Na een aankoop van nieuwe sneakers heb je het recht om deze te annuleren. Hiervoor laat je Sneakerwish schriftelijk weten dat je de bestelling annuleert, dit kan tot 14 dagen na ontvangst. Na schriftelijke annulering draag je zorg om het product te retourneren binnen 14 dagen. Dit kan zowel door de producten te brengen als door ze op te sturen.</w:t>
      </w:r>
    </w:p>
    <w:p w14:paraId="3C95BA79" w14:textId="4EE59C3A" w:rsidR="00876E4B" w:rsidRPr="00876E4B" w:rsidRDefault="008429C8" w:rsidP="00876E4B">
      <w:pPr>
        <w:rPr>
          <w:rFonts w:cstheme="minorHAnsi"/>
          <w:shd w:val="clear" w:color="auto" w:fill="FFFFFF"/>
        </w:rPr>
      </w:pPr>
      <w:r>
        <w:rPr>
          <w:rFonts w:cstheme="minorHAnsi"/>
          <w:shd w:val="clear" w:color="auto" w:fill="FFFFFF"/>
        </w:rPr>
        <w:t xml:space="preserve">Alle voorwaarden betreffende het herroepingsrecht waarbij men producten terugbrengt zonder gebruik van verzending zijn hetzelfde als retoursturen met verzending.  </w:t>
      </w:r>
    </w:p>
    <w:p w14:paraId="7DC4D294" w14:textId="2806684D" w:rsidR="00876E4B" w:rsidRDefault="00876E4B" w:rsidP="00876E4B">
      <w:pPr>
        <w:rPr>
          <w:rFonts w:cstheme="minorHAnsi"/>
          <w:shd w:val="clear" w:color="auto" w:fill="FFFFFF"/>
        </w:rPr>
      </w:pPr>
      <w:r>
        <w:rPr>
          <w:rFonts w:cstheme="minorHAnsi"/>
          <w:shd w:val="clear" w:color="auto" w:fill="FFFFFF"/>
        </w:rPr>
        <w:t>De</w:t>
      </w:r>
      <w:r w:rsidR="00E1131B" w:rsidRPr="00876E4B">
        <w:rPr>
          <w:rFonts w:cstheme="minorHAnsi"/>
          <w:shd w:val="clear" w:color="auto" w:fill="FFFFFF"/>
        </w:rPr>
        <w:t xml:space="preserve"> kosten voor</w:t>
      </w:r>
      <w:r>
        <w:rPr>
          <w:rFonts w:cstheme="minorHAnsi"/>
          <w:shd w:val="clear" w:color="auto" w:fill="FFFFFF"/>
        </w:rPr>
        <w:t xml:space="preserve"> verzending van de geretourneerde producten </w:t>
      </w:r>
      <w:r w:rsidR="00E1131B" w:rsidRPr="00876E4B">
        <w:rPr>
          <w:rFonts w:cstheme="minorHAnsi"/>
          <w:shd w:val="clear" w:color="auto" w:fill="FFFFFF"/>
        </w:rPr>
        <w:t xml:space="preserve">van </w:t>
      </w:r>
      <w:r>
        <w:rPr>
          <w:rFonts w:cstheme="minorHAnsi"/>
          <w:shd w:val="clear" w:color="auto" w:fill="FFFFFF"/>
        </w:rPr>
        <w:t>jou</w:t>
      </w:r>
      <w:r w:rsidR="00E1131B" w:rsidRPr="00876E4B">
        <w:rPr>
          <w:rFonts w:cstheme="minorHAnsi"/>
          <w:shd w:val="clear" w:color="auto" w:fill="FFFFFF"/>
        </w:rPr>
        <w:t xml:space="preserve"> thuis naar </w:t>
      </w:r>
      <w:r>
        <w:rPr>
          <w:rFonts w:cstheme="minorHAnsi"/>
          <w:shd w:val="clear" w:color="auto" w:fill="FFFFFF"/>
        </w:rPr>
        <w:t>Sneakerwish</w:t>
      </w:r>
      <w:r w:rsidR="00E1131B" w:rsidRPr="00876E4B">
        <w:rPr>
          <w:rFonts w:cstheme="minorHAnsi"/>
          <w:shd w:val="clear" w:color="auto" w:fill="FFFFFF"/>
        </w:rPr>
        <w:t xml:space="preserve"> zijn voor eigen rekening. </w:t>
      </w:r>
      <w:r w:rsidR="00AA405F">
        <w:rPr>
          <w:rFonts w:cstheme="minorHAnsi"/>
          <w:shd w:val="clear" w:color="auto" w:fill="FFFFFF"/>
        </w:rPr>
        <w:t>Je draagt zelf het risico voor het opsturen van producten naar Sneakerwish. We adviseren je dan ook je producten aangetekend en verzekerd te verzenden.</w:t>
      </w:r>
      <w:r w:rsidR="00A76786">
        <w:rPr>
          <w:rFonts w:cstheme="minorHAnsi"/>
          <w:shd w:val="clear" w:color="auto" w:fill="FFFFFF"/>
        </w:rPr>
        <w:t xml:space="preserve"> Je mag retourneren naar een servicepunt bij ons in de buurt. Deze staat vermeld op het retourformulier.</w:t>
      </w:r>
    </w:p>
    <w:p w14:paraId="6AF803EA" w14:textId="3522F909" w:rsidR="00A76786" w:rsidRDefault="00E1131B" w:rsidP="00876E4B">
      <w:pPr>
        <w:rPr>
          <w:rFonts w:cstheme="minorHAnsi"/>
          <w:shd w:val="clear" w:color="auto" w:fill="FFFFFF"/>
        </w:rPr>
      </w:pPr>
      <w:r w:rsidRPr="00876E4B">
        <w:rPr>
          <w:rFonts w:cstheme="minorHAnsi"/>
          <w:shd w:val="clear" w:color="auto" w:fill="FFFFFF"/>
        </w:rPr>
        <w:t xml:space="preserve">Indien </w:t>
      </w:r>
      <w:r w:rsidR="00876E4B">
        <w:rPr>
          <w:rFonts w:cstheme="minorHAnsi"/>
          <w:shd w:val="clear" w:color="auto" w:fill="FFFFFF"/>
        </w:rPr>
        <w:t>je</w:t>
      </w:r>
      <w:r w:rsidRPr="00876E4B">
        <w:rPr>
          <w:rFonts w:cstheme="minorHAnsi"/>
          <w:shd w:val="clear" w:color="auto" w:fill="FFFFFF"/>
        </w:rPr>
        <w:t xml:space="preserve"> gebruik maakt van </w:t>
      </w:r>
      <w:r w:rsidR="00876E4B">
        <w:rPr>
          <w:rFonts w:cstheme="minorHAnsi"/>
          <w:shd w:val="clear" w:color="auto" w:fill="FFFFFF"/>
        </w:rPr>
        <w:t>je</w:t>
      </w:r>
      <w:r w:rsidRPr="00876E4B">
        <w:rPr>
          <w:rFonts w:cstheme="minorHAnsi"/>
          <w:shd w:val="clear" w:color="auto" w:fill="FFFFFF"/>
        </w:rPr>
        <w:t xml:space="preserve"> herroepingsrecht, </w:t>
      </w:r>
      <w:r w:rsidR="008429C8">
        <w:rPr>
          <w:rFonts w:cstheme="minorHAnsi"/>
          <w:shd w:val="clear" w:color="auto" w:fill="FFFFFF"/>
        </w:rPr>
        <w:t>stuur je</w:t>
      </w:r>
      <w:r w:rsidRPr="00876E4B">
        <w:rPr>
          <w:rFonts w:cstheme="minorHAnsi"/>
          <w:shd w:val="clear" w:color="auto" w:fill="FFFFFF"/>
        </w:rPr>
        <w:t xml:space="preserve"> het product met alle geleverde toebehoren en in de originele staat en verpakking aan </w:t>
      </w:r>
      <w:r w:rsidR="008429C8">
        <w:rPr>
          <w:rFonts w:cstheme="minorHAnsi"/>
          <w:shd w:val="clear" w:color="auto" w:fill="FFFFFF"/>
        </w:rPr>
        <w:t>Sneakerwish. Op onze website staat meer informatie over retourneren en het retourformulier</w:t>
      </w:r>
      <w:r w:rsidRPr="00876E4B">
        <w:rPr>
          <w:rFonts w:cstheme="minorHAnsi"/>
          <w:shd w:val="clear" w:color="auto" w:fill="FFFFFF"/>
        </w:rPr>
        <w:t xml:space="preserve">. </w:t>
      </w:r>
      <w:r w:rsidR="00A76786">
        <w:rPr>
          <w:rFonts w:cstheme="minorHAnsi"/>
          <w:shd w:val="clear" w:color="auto" w:fill="FFFFFF"/>
        </w:rPr>
        <w:t>Na ontvangst van je pakket controleren wij alles op compleetheid en staat. We zullen informeren de klant via email of whatsapp over de productbeoordeling en het terug te ontvangen bedrag.</w:t>
      </w:r>
    </w:p>
    <w:p w14:paraId="17BC2885" w14:textId="5F48126F" w:rsidR="00B45F50" w:rsidRDefault="00E1131B" w:rsidP="00876E4B">
      <w:pPr>
        <w:rPr>
          <w:rFonts w:cstheme="minorHAnsi"/>
          <w:shd w:val="clear" w:color="auto" w:fill="FFFFFF"/>
        </w:rPr>
      </w:pPr>
      <w:r w:rsidRPr="00876E4B">
        <w:rPr>
          <w:rFonts w:cstheme="minorHAnsi"/>
          <w:shd w:val="clear" w:color="auto" w:fill="FFFFFF"/>
        </w:rPr>
        <w:t xml:space="preserve">Wij </w:t>
      </w:r>
      <w:r w:rsidR="008429C8">
        <w:rPr>
          <w:rFonts w:cstheme="minorHAnsi"/>
          <w:shd w:val="clear" w:color="auto" w:fill="FFFFFF"/>
        </w:rPr>
        <w:t>storten</w:t>
      </w:r>
      <w:r w:rsidRPr="00876E4B">
        <w:rPr>
          <w:rFonts w:cstheme="minorHAnsi"/>
          <w:shd w:val="clear" w:color="auto" w:fill="FFFFFF"/>
        </w:rPr>
        <w:t xml:space="preserve"> het verschuldigde orderbedrag binnen 14 dagen na </w:t>
      </w:r>
      <w:r w:rsidR="008429C8">
        <w:rPr>
          <w:rFonts w:cstheme="minorHAnsi"/>
          <w:shd w:val="clear" w:color="auto" w:fill="FFFFFF"/>
        </w:rPr>
        <w:t xml:space="preserve">ontvangst van de producten terug </w:t>
      </w:r>
      <w:r w:rsidRPr="00876E4B">
        <w:rPr>
          <w:rFonts w:cstheme="minorHAnsi"/>
          <w:shd w:val="clear" w:color="auto" w:fill="FFFFFF"/>
        </w:rPr>
        <w:t xml:space="preserve">mits het product reeds in goede orde </w:t>
      </w:r>
      <w:r w:rsidR="00B45F50">
        <w:rPr>
          <w:rFonts w:cstheme="minorHAnsi"/>
          <w:shd w:val="clear" w:color="auto" w:fill="FFFFFF"/>
        </w:rPr>
        <w:t xml:space="preserve">en compleet </w:t>
      </w:r>
      <w:r w:rsidRPr="00876E4B">
        <w:rPr>
          <w:rFonts w:cstheme="minorHAnsi"/>
          <w:shd w:val="clear" w:color="auto" w:fill="FFFFFF"/>
        </w:rPr>
        <w:t>retour ontvangen is.</w:t>
      </w:r>
    </w:p>
    <w:p w14:paraId="03FA8327" w14:textId="6A7A1A1B" w:rsidR="00B45F50" w:rsidRDefault="00B45F50" w:rsidP="00601F6D">
      <w:r>
        <w:t xml:space="preserve">Het passen </w:t>
      </w:r>
      <w:r w:rsidR="004E6783">
        <w:t xml:space="preserve">en/of aandoen van sneakers om na te gaan of de maat juist is </w:t>
      </w:r>
      <w:proofErr w:type="spellStart"/>
      <w:r w:rsidR="004E6783">
        <w:t>is</w:t>
      </w:r>
      <w:proofErr w:type="spellEnd"/>
      <w:r w:rsidR="004E6783">
        <w:t xml:space="preserve"> vanzelfsprekend mogelijk. We vragen je met klem om sneakers altijd te passen op een schone binnen-vloer. Wanneer je past op een gehavende grond of op een vieze vloer kan de sneaker beschadigd raken of vies worden.</w:t>
      </w:r>
      <w:r w:rsidR="00A76786">
        <w:t xml:space="preserve"> We accepteren een sneaker met een vieze of beschadigde buitenzool niet als een nieuwe sneaker bij een retour.</w:t>
      </w:r>
    </w:p>
    <w:p w14:paraId="0D2488CB" w14:textId="01120308" w:rsidR="001F19FE" w:rsidRPr="001F19FE" w:rsidRDefault="001F19FE" w:rsidP="001F19FE">
      <w:pPr>
        <w:rPr>
          <w:shd w:val="clear" w:color="auto" w:fill="FFFFFF"/>
        </w:rPr>
      </w:pPr>
      <w:r>
        <w:rPr>
          <w:shd w:val="clear" w:color="auto" w:fill="FFFFFF"/>
        </w:rPr>
        <w:t xml:space="preserve">Wij storten geen </w:t>
      </w:r>
      <w:r w:rsidR="00A76786">
        <w:rPr>
          <w:shd w:val="clear" w:color="auto" w:fill="FFFFFF"/>
        </w:rPr>
        <w:t>volledige betaling</w:t>
      </w:r>
      <w:r>
        <w:rPr>
          <w:shd w:val="clear" w:color="auto" w:fill="FFFFFF"/>
        </w:rPr>
        <w:t xml:space="preserve"> terug als producten niet in originele staat verkeren</w:t>
      </w:r>
      <w:r w:rsidR="00D463A3">
        <w:rPr>
          <w:shd w:val="clear" w:color="auto" w:fill="FFFFFF"/>
        </w:rPr>
        <w:t>, volledig zijn (dus inclusief eventuele accessoires)</w:t>
      </w:r>
      <w:r>
        <w:rPr>
          <w:shd w:val="clear" w:color="auto" w:fill="FFFFFF"/>
        </w:rPr>
        <w:t xml:space="preserve"> en in oorspronkelijke verpakking </w:t>
      </w:r>
      <w:r w:rsidR="00D463A3">
        <w:rPr>
          <w:shd w:val="clear" w:color="auto" w:fill="FFFFFF"/>
        </w:rPr>
        <w:t>bij ons terugkeren</w:t>
      </w:r>
      <w:r>
        <w:rPr>
          <w:shd w:val="clear" w:color="auto" w:fill="FFFFFF"/>
        </w:rPr>
        <w:t>.</w:t>
      </w:r>
    </w:p>
    <w:p w14:paraId="72E15E38" w14:textId="4E9736B8" w:rsidR="00B35C61" w:rsidRPr="00B35C61" w:rsidRDefault="00B35C61" w:rsidP="00876E4B">
      <w:pPr>
        <w:rPr>
          <w:rFonts w:cstheme="minorHAnsi"/>
          <w:shd w:val="clear" w:color="auto" w:fill="FFFFFF"/>
        </w:rPr>
      </w:pPr>
      <w:r>
        <w:rPr>
          <w:rFonts w:cstheme="minorHAnsi"/>
          <w:shd w:val="clear" w:color="auto" w:fill="FFFFFF"/>
        </w:rPr>
        <w:t>Het herroepingsrecht is niet van toepassing op producten die volgens specificaties van de klant gemaakt zijn. Het gaat hier om producten die worden vervaardig op basis van een individuele keuze of beslissing van de afnemer. Bij deze producten wordt voor aankoop kenbaar gemaakt dat retourneren niet mogelijk is</w:t>
      </w:r>
      <w:r w:rsidR="00E1131B" w:rsidRPr="00876E4B">
        <w:rPr>
          <w:rFonts w:cstheme="minorHAnsi"/>
          <w:shd w:val="clear" w:color="auto" w:fill="FFFFFF"/>
        </w:rPr>
        <w:t>. De verkoop is na succesvolle betaling definitief.</w:t>
      </w:r>
    </w:p>
    <w:p w14:paraId="53978FA7" w14:textId="6ECD4A65" w:rsidR="004A3F78" w:rsidRDefault="004A3F78" w:rsidP="00B80A68">
      <w:pPr>
        <w:pStyle w:val="Stijl2"/>
      </w:pPr>
      <w:bookmarkStart w:id="17" w:name="_Toc38746106"/>
      <w:r>
        <w:lastRenderedPageBreak/>
        <w:t>Garantie</w:t>
      </w:r>
      <w:bookmarkEnd w:id="17"/>
    </w:p>
    <w:p w14:paraId="79D5DEE9" w14:textId="531BEDB3" w:rsidR="00706E35" w:rsidRDefault="005F1E33" w:rsidP="001523B8">
      <w:r>
        <w:t xml:space="preserve">Volgens wettelijke garantie heeft u recht op een goed product. Als een product niet deugt heeft u recht op gratis reparatie, een nieuw product of teruggave van uw geld. Er is geen wettelijke garantietermijn in Nederland. Dit is omdat het ene product langer mee gaat dan het andere. </w:t>
      </w:r>
    </w:p>
    <w:p w14:paraId="717ADF30" w14:textId="3202D82B" w:rsidR="005F1E33" w:rsidRDefault="005F1E33" w:rsidP="001523B8">
      <w:r>
        <w:t xml:space="preserve">Wanneer het probleem van het product te wijten is aan de consument dan vervalt het recht op gratis reparatie, een nieuw product of teruggave van het aankoopbedrag. Bij normaal gebruik kan er slijtage ontstaan, dan vervalt ook het recht op bovenstaande </w:t>
      </w:r>
      <w:r w:rsidR="00264A56">
        <w:t>rechten</w:t>
      </w:r>
      <w:r>
        <w:t>.</w:t>
      </w:r>
      <w:r w:rsidR="00435104">
        <w:t xml:space="preserve"> </w:t>
      </w:r>
    </w:p>
    <w:p w14:paraId="1A7B6CFD" w14:textId="280B99FF" w:rsidR="00D463A3" w:rsidRDefault="00435104" w:rsidP="001523B8">
      <w:r>
        <w:t xml:space="preserve">Wanneer u een product hebt dat ondeugdelijk (incompleet/beschadigd/kapot/niet goed werkend) is vragen we je contact met ons op te nemen via email of whatsapp en om foto’s van het product mee te zenden. Wanneer wij aan de hand van foto’s het probleem niet vast kunnen stellen verzoeken we je het product op te sturen of om ons te bezoeken. </w:t>
      </w:r>
      <w:r w:rsidR="00D463A3">
        <w:t>Om te bepalen of je recht hebt op garantie wordt de staat van het product gecheckt in zijn geheel. Daarnaast is de tijd dat je het product bezit van belang.</w:t>
      </w:r>
      <w:r w:rsidR="00903C13">
        <w:t xml:space="preserve"> Let op: soms moeten wij contact opnemen met onze leverancier. Hierdoor kan het langer duren voor we tot een passende oplossing komen.</w:t>
      </w:r>
    </w:p>
    <w:p w14:paraId="0DFFB04D" w14:textId="55E522A6" w:rsidR="005779BB" w:rsidRDefault="005779BB" w:rsidP="001523B8">
      <w:r>
        <w:t xml:space="preserve">Onze </w:t>
      </w:r>
      <w:r w:rsidR="00511510">
        <w:t>vintage</w:t>
      </w:r>
      <w:r>
        <w:t xml:space="preserve"> sneakers bestaan uit </w:t>
      </w:r>
      <w:r w:rsidR="00511510">
        <w:t xml:space="preserve">onder andere </w:t>
      </w:r>
      <w:r>
        <w:t>gedragen/tweedehands sneakers. Voor deze productgroep is het niet mogelijk vast te stellen waar</w:t>
      </w:r>
      <w:r w:rsidR="00264A56">
        <w:t xml:space="preserve"> of wanneer</w:t>
      </w:r>
      <w:r>
        <w:t xml:space="preserve"> het product oorspronkelijk is gekocht. Op basis daarvan kan er geen beroep worden gedaan op garantie. Bovendien </w:t>
      </w:r>
      <w:r w:rsidR="00511510">
        <w:t>kan het gaan om</w:t>
      </w:r>
      <w:r>
        <w:t xml:space="preserve"> tweedehands sneakers, deze </w:t>
      </w:r>
      <w:r w:rsidR="00397008">
        <w:t xml:space="preserve">hebben een eerdere eigenaar gehad </w:t>
      </w:r>
      <w:r>
        <w:t xml:space="preserve">en er kan op geen enkele manier worden bewezen dat deze </w:t>
      </w:r>
      <w:r w:rsidR="00397008">
        <w:t xml:space="preserve">op een gangbare manier </w:t>
      </w:r>
      <w:r>
        <w:t xml:space="preserve">gebruikt zijn. We verkopen deze producten uiteraard ter goeder trouw alleen bieden geen garantie. </w:t>
      </w:r>
      <w:r w:rsidR="008C0D3F">
        <w:t xml:space="preserve">Dragen van een </w:t>
      </w:r>
      <w:r w:rsidR="00511510">
        <w:t>vintage</w:t>
      </w:r>
      <w:r w:rsidR="008C0D3F">
        <w:t xml:space="preserve"> sneaker is op eigen risico.</w:t>
      </w:r>
    </w:p>
    <w:p w14:paraId="5472DE60" w14:textId="0FB01481" w:rsidR="00C36B28" w:rsidRDefault="00F151DF" w:rsidP="001523B8">
      <w:r>
        <w:t xml:space="preserve">Onze diensten worden met de grootst mogelijke zorgvuldigheid uitgevoerd. </w:t>
      </w:r>
      <w:r w:rsidR="00874F49">
        <w:t xml:space="preserve">Ook hier is uiteraard garantie van toepassing wanneer er geen sprake is van normale slijtage. </w:t>
      </w:r>
      <w:r w:rsidR="00430D54">
        <w:t xml:space="preserve">Bij het verven van (delen van) een sneaker dien je rekening te houden met het kunnen ontstaan van scheurtjes en barsten in de geverfde delen. Dit is normale slijtage die ontstaat bij geverfde delen wanneer je je schoenen draagt.  </w:t>
      </w:r>
    </w:p>
    <w:p w14:paraId="2D891D39" w14:textId="264A921E" w:rsidR="00874F49" w:rsidRDefault="00874F49" w:rsidP="001523B8">
      <w:r>
        <w:t xml:space="preserve">Wanneer je recht hebt op garantie en er een gratis reparatie </w:t>
      </w:r>
      <w:r w:rsidR="00D463A3">
        <w:t>wordt aangeboden</w:t>
      </w:r>
      <w:r>
        <w:t xml:space="preserve"> ben je zelf verantwoordelijk voor het overdragen van je product aan ons. Wanneer je kiest voor verzenden zijn de kosten voor eigen rekening. Houd er ook rekening mee dat je zelf de kosten betaal</w:t>
      </w:r>
      <w:r w:rsidR="00D463A3">
        <w:t>t</w:t>
      </w:r>
      <w:r>
        <w:t xml:space="preserve"> voor het terug sturen van je product. </w:t>
      </w:r>
    </w:p>
    <w:p w14:paraId="5876968D" w14:textId="35EF53ED" w:rsidR="00706E35" w:rsidRDefault="00706E35" w:rsidP="00B80A68">
      <w:pPr>
        <w:pStyle w:val="Stijl2"/>
      </w:pPr>
      <w:bookmarkStart w:id="18" w:name="_Toc38746107"/>
      <w:r>
        <w:t>Aansprakelijkheid</w:t>
      </w:r>
      <w:bookmarkEnd w:id="18"/>
    </w:p>
    <w:p w14:paraId="39738D7B" w14:textId="15D444D8" w:rsidR="001A1AFB" w:rsidRDefault="001A1AFB" w:rsidP="001523B8">
      <w:r>
        <w:t>Sneakerwish is alleen aansprakelijk wanneer wij duidelijke nalatigheid begaan of onzorgvuldig handelen naar onze klanten toe. Ondanks dat de inhoud van onze webshop en correspondentie met uiterste zorg is samengesteld, zijn wij niet verantwoordelijk voor onjuistheden, onvolledigheden of eventuele directe en/of indirecte gevolgen op basis van de door ons verstrekte informatie.</w:t>
      </w:r>
    </w:p>
    <w:p w14:paraId="13DBFFCC" w14:textId="47DAC9E3" w:rsidR="004A3F78" w:rsidRDefault="004A3F78" w:rsidP="00B80A68">
      <w:pPr>
        <w:pStyle w:val="Stijl2"/>
      </w:pPr>
      <w:bookmarkStart w:id="19" w:name="_Toc38746108"/>
      <w:r>
        <w:t>Geschillen</w:t>
      </w:r>
      <w:bookmarkEnd w:id="19"/>
    </w:p>
    <w:p w14:paraId="7AF96E82" w14:textId="4565738C" w:rsidR="00BD5525" w:rsidRDefault="00BD5525" w:rsidP="001523B8">
      <w:r>
        <w:t>Heb je een vervelende ervaring met onze website, bestelling of klantenservice gehad</w:t>
      </w:r>
      <w:r w:rsidR="008D3177">
        <w:t xml:space="preserve">? Mail je ervaring naar </w:t>
      </w:r>
      <w:hyperlink r:id="rId9" w:history="1">
        <w:r w:rsidRPr="009140C7">
          <w:rPr>
            <w:rStyle w:val="Hyperlink"/>
          </w:rPr>
          <w:t>info@sneakerwish.nl</w:t>
        </w:r>
      </w:hyperlink>
      <w:r>
        <w:t xml:space="preserve">. Wij bespreken deze klachten intern en geven hier een terugkoppeling op binnen </w:t>
      </w:r>
      <w:r w:rsidR="008D3177">
        <w:t>5</w:t>
      </w:r>
      <w:r>
        <w:t xml:space="preserve"> werkdagen. </w:t>
      </w:r>
      <w:r w:rsidR="008D3177">
        <w:t>Wij proberen je zo goed mogelijk te helpen of tegemoet te komen waar dat mogelijk is.</w:t>
      </w:r>
    </w:p>
    <w:sectPr w:rsidR="00BD5525" w:rsidSect="00CA7E3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604B" w14:textId="77777777" w:rsidR="00490506" w:rsidRDefault="00490506" w:rsidP="00874F49">
      <w:pPr>
        <w:spacing w:after="0" w:line="240" w:lineRule="auto"/>
      </w:pPr>
      <w:r>
        <w:separator/>
      </w:r>
    </w:p>
  </w:endnote>
  <w:endnote w:type="continuationSeparator" w:id="0">
    <w:p w14:paraId="3B33D275" w14:textId="77777777" w:rsidR="00490506" w:rsidRDefault="00490506" w:rsidP="0087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788A" w14:textId="77777777" w:rsidR="00490506" w:rsidRDefault="00490506" w:rsidP="00874F49">
      <w:pPr>
        <w:spacing w:after="0" w:line="240" w:lineRule="auto"/>
      </w:pPr>
      <w:r>
        <w:separator/>
      </w:r>
    </w:p>
  </w:footnote>
  <w:footnote w:type="continuationSeparator" w:id="0">
    <w:p w14:paraId="2070BE55" w14:textId="77777777" w:rsidR="00490506" w:rsidRDefault="00490506" w:rsidP="0087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811"/>
    <w:multiLevelType w:val="hybridMultilevel"/>
    <w:tmpl w:val="83420AD0"/>
    <w:lvl w:ilvl="0" w:tplc="CBC4C6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586F0B"/>
    <w:multiLevelType w:val="hybridMultilevel"/>
    <w:tmpl w:val="7298BC14"/>
    <w:lvl w:ilvl="0" w:tplc="07CA4E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0903021">
    <w:abstractNumId w:val="0"/>
  </w:num>
  <w:num w:numId="2" w16cid:durableId="1006323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70"/>
    <w:rsid w:val="000768FB"/>
    <w:rsid w:val="000F2249"/>
    <w:rsid w:val="00143301"/>
    <w:rsid w:val="001523B8"/>
    <w:rsid w:val="001A1AFB"/>
    <w:rsid w:val="001A2390"/>
    <w:rsid w:val="001B1114"/>
    <w:rsid w:val="001B3E5F"/>
    <w:rsid w:val="001F19FE"/>
    <w:rsid w:val="00226CD1"/>
    <w:rsid w:val="0023201F"/>
    <w:rsid w:val="00261FC3"/>
    <w:rsid w:val="00264A56"/>
    <w:rsid w:val="00293E5B"/>
    <w:rsid w:val="00294067"/>
    <w:rsid w:val="00363342"/>
    <w:rsid w:val="00372060"/>
    <w:rsid w:val="0037498D"/>
    <w:rsid w:val="00397008"/>
    <w:rsid w:val="003E2959"/>
    <w:rsid w:val="004133BF"/>
    <w:rsid w:val="00414D1B"/>
    <w:rsid w:val="00430D54"/>
    <w:rsid w:val="00435104"/>
    <w:rsid w:val="0044513F"/>
    <w:rsid w:val="00462D10"/>
    <w:rsid w:val="00490506"/>
    <w:rsid w:val="004A3F78"/>
    <w:rsid w:val="004E6783"/>
    <w:rsid w:val="0050017A"/>
    <w:rsid w:val="00505D8B"/>
    <w:rsid w:val="00511510"/>
    <w:rsid w:val="00555D03"/>
    <w:rsid w:val="005779BB"/>
    <w:rsid w:val="005F1E33"/>
    <w:rsid w:val="00601F6D"/>
    <w:rsid w:val="00635E5D"/>
    <w:rsid w:val="00663430"/>
    <w:rsid w:val="0067483E"/>
    <w:rsid w:val="00705447"/>
    <w:rsid w:val="00706E35"/>
    <w:rsid w:val="00752F72"/>
    <w:rsid w:val="007A21B1"/>
    <w:rsid w:val="007C38BF"/>
    <w:rsid w:val="007D741B"/>
    <w:rsid w:val="00812CDB"/>
    <w:rsid w:val="008316D7"/>
    <w:rsid w:val="00833730"/>
    <w:rsid w:val="008429C8"/>
    <w:rsid w:val="0086126B"/>
    <w:rsid w:val="00874F49"/>
    <w:rsid w:val="00876E4B"/>
    <w:rsid w:val="008829B3"/>
    <w:rsid w:val="008905EB"/>
    <w:rsid w:val="008A56AC"/>
    <w:rsid w:val="008C0D3F"/>
    <w:rsid w:val="008D3177"/>
    <w:rsid w:val="008E163A"/>
    <w:rsid w:val="00903C13"/>
    <w:rsid w:val="009170A2"/>
    <w:rsid w:val="00925735"/>
    <w:rsid w:val="009501C7"/>
    <w:rsid w:val="00951A26"/>
    <w:rsid w:val="00980B1E"/>
    <w:rsid w:val="00983836"/>
    <w:rsid w:val="00991807"/>
    <w:rsid w:val="009D548F"/>
    <w:rsid w:val="00A004C8"/>
    <w:rsid w:val="00A56170"/>
    <w:rsid w:val="00A76786"/>
    <w:rsid w:val="00AA405F"/>
    <w:rsid w:val="00AB26E7"/>
    <w:rsid w:val="00AD78D4"/>
    <w:rsid w:val="00AE778C"/>
    <w:rsid w:val="00B35C61"/>
    <w:rsid w:val="00B45F50"/>
    <w:rsid w:val="00B80A68"/>
    <w:rsid w:val="00BC4D69"/>
    <w:rsid w:val="00BD5525"/>
    <w:rsid w:val="00BF3133"/>
    <w:rsid w:val="00C36B28"/>
    <w:rsid w:val="00C639D0"/>
    <w:rsid w:val="00CA0741"/>
    <w:rsid w:val="00CA7E34"/>
    <w:rsid w:val="00CB1936"/>
    <w:rsid w:val="00CB6EF5"/>
    <w:rsid w:val="00CF3593"/>
    <w:rsid w:val="00D20E5B"/>
    <w:rsid w:val="00D2103C"/>
    <w:rsid w:val="00D2289F"/>
    <w:rsid w:val="00D30482"/>
    <w:rsid w:val="00D463A3"/>
    <w:rsid w:val="00D60DD9"/>
    <w:rsid w:val="00DB6BBD"/>
    <w:rsid w:val="00DB70A6"/>
    <w:rsid w:val="00DC680A"/>
    <w:rsid w:val="00DF08DF"/>
    <w:rsid w:val="00E03887"/>
    <w:rsid w:val="00E1131B"/>
    <w:rsid w:val="00E46E79"/>
    <w:rsid w:val="00E6035A"/>
    <w:rsid w:val="00E604D5"/>
    <w:rsid w:val="00E60958"/>
    <w:rsid w:val="00E83356"/>
    <w:rsid w:val="00F151DF"/>
    <w:rsid w:val="00F41356"/>
    <w:rsid w:val="00F61458"/>
    <w:rsid w:val="00F66D5A"/>
    <w:rsid w:val="00F66E44"/>
    <w:rsid w:val="00FB2F42"/>
    <w:rsid w:val="00FB6FB1"/>
    <w:rsid w:val="00FF2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62F7"/>
  <w15:chartTrackingRefBased/>
  <w15:docId w15:val="{D2064517-36D2-4EAE-83C8-FE0D3C2C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A7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170"/>
    <w:pPr>
      <w:ind w:left="720"/>
      <w:contextualSpacing/>
    </w:pPr>
  </w:style>
  <w:style w:type="paragraph" w:styleId="Geenafstand">
    <w:name w:val="No Spacing"/>
    <w:link w:val="GeenafstandChar"/>
    <w:uiPriority w:val="1"/>
    <w:qFormat/>
    <w:rsid w:val="00CA7E3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A7E34"/>
    <w:rPr>
      <w:rFonts w:eastAsiaTheme="minorEastAsia"/>
      <w:lang w:eastAsia="nl-NL"/>
    </w:rPr>
  </w:style>
  <w:style w:type="paragraph" w:customStyle="1" w:styleId="Stijl1">
    <w:name w:val="Stijl1"/>
    <w:basedOn w:val="Standaard"/>
    <w:link w:val="Stijl1Char"/>
    <w:qFormat/>
    <w:rsid w:val="00CA7E34"/>
  </w:style>
  <w:style w:type="character" w:customStyle="1" w:styleId="Kop1Char">
    <w:name w:val="Kop 1 Char"/>
    <w:basedOn w:val="Standaardalinea-lettertype"/>
    <w:link w:val="Kop1"/>
    <w:uiPriority w:val="9"/>
    <w:rsid w:val="00CA7E34"/>
    <w:rPr>
      <w:rFonts w:asciiTheme="majorHAnsi" w:eastAsiaTheme="majorEastAsia" w:hAnsiTheme="majorHAnsi" w:cstheme="majorBidi"/>
      <w:color w:val="2F5496" w:themeColor="accent1" w:themeShade="BF"/>
      <w:sz w:val="32"/>
      <w:szCs w:val="32"/>
    </w:rPr>
  </w:style>
  <w:style w:type="character" w:customStyle="1" w:styleId="Stijl1Char">
    <w:name w:val="Stijl1 Char"/>
    <w:basedOn w:val="Standaardalinea-lettertype"/>
    <w:link w:val="Stijl1"/>
    <w:rsid w:val="00CA7E34"/>
  </w:style>
  <w:style w:type="paragraph" w:customStyle="1" w:styleId="Stijl2">
    <w:name w:val="Stijl2"/>
    <w:basedOn w:val="Kop1"/>
    <w:link w:val="Stijl2Char"/>
    <w:qFormat/>
    <w:rsid w:val="00CA7E34"/>
    <w:rPr>
      <w:color w:val="auto"/>
    </w:rPr>
  </w:style>
  <w:style w:type="paragraph" w:styleId="Inhopg1">
    <w:name w:val="toc 1"/>
    <w:basedOn w:val="Standaard"/>
    <w:next w:val="Standaard"/>
    <w:autoRedefine/>
    <w:uiPriority w:val="39"/>
    <w:unhideWhenUsed/>
    <w:rsid w:val="001523B8"/>
    <w:pPr>
      <w:spacing w:after="100"/>
    </w:pPr>
  </w:style>
  <w:style w:type="character" w:customStyle="1" w:styleId="Stijl2Char">
    <w:name w:val="Stijl2 Char"/>
    <w:basedOn w:val="Kop1Char"/>
    <w:link w:val="Stijl2"/>
    <w:rsid w:val="00CA7E34"/>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1523B8"/>
    <w:rPr>
      <w:color w:val="0563C1" w:themeColor="hyperlink"/>
      <w:u w:val="single"/>
    </w:rPr>
  </w:style>
  <w:style w:type="character" w:styleId="Onopgelostemelding">
    <w:name w:val="Unresolved Mention"/>
    <w:basedOn w:val="Standaardalinea-lettertype"/>
    <w:uiPriority w:val="99"/>
    <w:semiHidden/>
    <w:unhideWhenUsed/>
    <w:rsid w:val="008429C8"/>
    <w:rPr>
      <w:color w:val="605E5C"/>
      <w:shd w:val="clear" w:color="auto" w:fill="E1DFDD"/>
    </w:rPr>
  </w:style>
  <w:style w:type="paragraph" w:styleId="Ondertitel">
    <w:name w:val="Subtitle"/>
    <w:basedOn w:val="Standaard"/>
    <w:next w:val="Standaard"/>
    <w:link w:val="OndertitelChar"/>
    <w:uiPriority w:val="11"/>
    <w:qFormat/>
    <w:rsid w:val="00980B1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80B1E"/>
    <w:rPr>
      <w:rFonts w:eastAsiaTheme="minorEastAsia"/>
      <w:color w:val="5A5A5A" w:themeColor="text1" w:themeTint="A5"/>
      <w:spacing w:val="15"/>
    </w:rPr>
  </w:style>
  <w:style w:type="character" w:styleId="Nadruk">
    <w:name w:val="Emphasis"/>
    <w:basedOn w:val="Standaardalinea-lettertype"/>
    <w:uiPriority w:val="20"/>
    <w:qFormat/>
    <w:rsid w:val="00983836"/>
    <w:rPr>
      <w:i/>
      <w:iCs/>
    </w:rPr>
  </w:style>
  <w:style w:type="paragraph" w:styleId="Koptekst">
    <w:name w:val="header"/>
    <w:basedOn w:val="Standaard"/>
    <w:link w:val="KoptekstChar"/>
    <w:uiPriority w:val="99"/>
    <w:unhideWhenUsed/>
    <w:rsid w:val="00874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F49"/>
  </w:style>
  <w:style w:type="paragraph" w:styleId="Voettekst">
    <w:name w:val="footer"/>
    <w:basedOn w:val="Standaard"/>
    <w:link w:val="VoettekstChar"/>
    <w:uiPriority w:val="99"/>
    <w:unhideWhenUsed/>
    <w:rsid w:val="00874F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neakerwis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C772-C67F-4981-A6C0-1338120B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2549</Words>
  <Characters>14025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der Biezen</dc:creator>
  <cp:keywords/>
  <dc:description/>
  <cp:lastModifiedBy>Manon van der Biezen</cp:lastModifiedBy>
  <cp:revision>2</cp:revision>
  <dcterms:created xsi:type="dcterms:W3CDTF">2023-05-10T18:29:00Z</dcterms:created>
  <dcterms:modified xsi:type="dcterms:W3CDTF">2023-05-10T18:29:00Z</dcterms:modified>
</cp:coreProperties>
</file>